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16D5" w:rsidRPr="001E1F3F" w:rsidRDefault="003416D5" w:rsidP="003416D5">
      <w:pPr>
        <w:ind w:left="4395"/>
        <w:jc w:val="center"/>
        <w:rPr>
          <w:rFonts w:ascii="Times New Roman" w:hAnsi="Times New Roman"/>
          <w:sz w:val="26"/>
          <w:szCs w:val="26"/>
        </w:rPr>
      </w:pPr>
      <w:bookmarkStart w:id="0" w:name="_GoBack"/>
      <w:bookmarkEnd w:id="0"/>
      <w:r w:rsidRPr="001E1F3F">
        <w:rPr>
          <w:rFonts w:ascii="Times New Roman" w:hAnsi="Times New Roman"/>
          <w:sz w:val="26"/>
          <w:szCs w:val="26"/>
        </w:rPr>
        <w:t>ПРИЛОЖЕНИЕ № 1</w:t>
      </w:r>
    </w:p>
    <w:p w:rsidR="003416D5" w:rsidRPr="001E1F3F" w:rsidRDefault="003416D5" w:rsidP="003416D5">
      <w:pPr>
        <w:ind w:left="4961" w:firstLine="0"/>
        <w:jc w:val="center"/>
        <w:rPr>
          <w:rFonts w:ascii="Times New Roman" w:hAnsi="Times New Roman"/>
          <w:sz w:val="26"/>
          <w:szCs w:val="26"/>
        </w:rPr>
      </w:pPr>
      <w:r w:rsidRPr="001E1F3F">
        <w:rPr>
          <w:rFonts w:ascii="Times New Roman" w:hAnsi="Times New Roman"/>
          <w:sz w:val="26"/>
          <w:szCs w:val="26"/>
        </w:rPr>
        <w:t>к дополнительным и обосновывающим материалам к государственной программе Российской Федерации «Развитие судостроения и техники для освоения шельфовых месторождений на 2013-2030 годы»</w:t>
      </w:r>
    </w:p>
    <w:p w:rsidR="003416D5" w:rsidRPr="00895F49" w:rsidRDefault="003416D5" w:rsidP="003416D5">
      <w:pPr>
        <w:spacing w:before="120"/>
        <w:ind w:left="0" w:firstLine="0"/>
        <w:jc w:val="both"/>
        <w:rPr>
          <w:rFonts w:ascii="Times New Roman" w:hAnsi="Times New Roman"/>
          <w:sz w:val="26"/>
          <w:szCs w:val="26"/>
        </w:rPr>
      </w:pPr>
    </w:p>
    <w:p w:rsidR="003416D5" w:rsidRDefault="003416D5" w:rsidP="003416D5">
      <w:pPr>
        <w:pStyle w:val="2"/>
        <w:numPr>
          <w:ilvl w:val="0"/>
          <w:numId w:val="0"/>
        </w:numPr>
        <w:tabs>
          <w:tab w:val="clear" w:pos="426"/>
          <w:tab w:val="clear" w:pos="567"/>
        </w:tabs>
        <w:spacing w:after="120" w:line="240" w:lineRule="auto"/>
        <w:contextualSpacing w:val="0"/>
        <w:jc w:val="center"/>
      </w:pPr>
      <w:r w:rsidRPr="00895F49">
        <w:t>Анализ целесообразности и эффективности мероприятий ФЦП «Развитие гражданской морской техники» на 2009-2016 годы</w:t>
      </w:r>
    </w:p>
    <w:p w:rsidR="003416D5" w:rsidRPr="009B1883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>Программа сформулирована как научно техническая, решающая задачу развития научно-технического и проектного потенциала отечественного судостроения, основная доля расходов ~ 75% направлена на выполнение комплекса НИОКР, который определяется четырьмя стратегиями развития отраслей экономики, являющихся потребителями продукции судостроения:</w:t>
      </w:r>
    </w:p>
    <w:p w:rsidR="003416D5" w:rsidRPr="009B1883" w:rsidRDefault="003416D5" w:rsidP="003416D5">
      <w:pPr>
        <w:widowControl/>
        <w:numPr>
          <w:ilvl w:val="1"/>
          <w:numId w:val="15"/>
        </w:numPr>
        <w:tabs>
          <w:tab w:val="clear" w:pos="1080"/>
          <w:tab w:val="num" w:pos="993"/>
        </w:tabs>
        <w:spacing w:before="60"/>
        <w:ind w:left="851" w:hanging="284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 xml:space="preserve">«Энергетическая стратегия России на период до </w:t>
      </w:r>
      <w:smartTag w:uri="urn:schemas-microsoft-com:office:smarttags" w:element="metricconverter">
        <w:smartTagPr>
          <w:attr w:name="ProductID" w:val="2030 г"/>
        </w:smartTagPr>
        <w:r w:rsidRPr="009B1883">
          <w:rPr>
            <w:rFonts w:ascii="Times New Roman" w:hAnsi="Times New Roman"/>
            <w:sz w:val="26"/>
            <w:szCs w:val="26"/>
          </w:rPr>
          <w:t>2030 г</w:t>
        </w:r>
      </w:smartTag>
      <w:r w:rsidRPr="009B1883">
        <w:rPr>
          <w:rFonts w:ascii="Times New Roman" w:hAnsi="Times New Roman"/>
          <w:sz w:val="26"/>
          <w:szCs w:val="26"/>
        </w:rPr>
        <w:t>.»;</w:t>
      </w:r>
    </w:p>
    <w:p w:rsidR="003416D5" w:rsidRPr="009B1883" w:rsidRDefault="003416D5" w:rsidP="003416D5">
      <w:pPr>
        <w:widowControl/>
        <w:numPr>
          <w:ilvl w:val="1"/>
          <w:numId w:val="15"/>
        </w:numPr>
        <w:tabs>
          <w:tab w:val="clear" w:pos="1080"/>
          <w:tab w:val="num" w:pos="993"/>
        </w:tabs>
        <w:spacing w:before="60"/>
        <w:ind w:left="851" w:hanging="284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>«Транспортная стратегия РФ на период до 2030 года»;</w:t>
      </w:r>
    </w:p>
    <w:p w:rsidR="003416D5" w:rsidRPr="009B1883" w:rsidRDefault="003416D5" w:rsidP="003416D5">
      <w:pPr>
        <w:widowControl/>
        <w:numPr>
          <w:ilvl w:val="1"/>
          <w:numId w:val="15"/>
        </w:numPr>
        <w:tabs>
          <w:tab w:val="clear" w:pos="1080"/>
          <w:tab w:val="num" w:pos="993"/>
        </w:tabs>
        <w:spacing w:before="60"/>
        <w:ind w:left="851" w:hanging="284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>«Водная стратегия РФ до 2020 года»;</w:t>
      </w:r>
    </w:p>
    <w:p w:rsidR="003416D5" w:rsidRPr="009B1883" w:rsidRDefault="003416D5" w:rsidP="003416D5">
      <w:pPr>
        <w:widowControl/>
        <w:numPr>
          <w:ilvl w:val="1"/>
          <w:numId w:val="15"/>
        </w:numPr>
        <w:tabs>
          <w:tab w:val="clear" w:pos="1080"/>
          <w:tab w:val="num" w:pos="993"/>
        </w:tabs>
        <w:spacing w:before="60"/>
        <w:ind w:left="851" w:hanging="284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 xml:space="preserve">«Стратегия развития </w:t>
      </w:r>
      <w:proofErr w:type="spellStart"/>
      <w:r w:rsidRPr="009B1883">
        <w:rPr>
          <w:rFonts w:ascii="Times New Roman" w:hAnsi="Times New Roman"/>
          <w:sz w:val="26"/>
          <w:szCs w:val="26"/>
        </w:rPr>
        <w:t>рыбохозяйственного</w:t>
      </w:r>
      <w:proofErr w:type="spellEnd"/>
      <w:r w:rsidRPr="009B1883">
        <w:rPr>
          <w:rFonts w:ascii="Times New Roman" w:hAnsi="Times New Roman"/>
          <w:sz w:val="26"/>
          <w:szCs w:val="26"/>
        </w:rPr>
        <w:t xml:space="preserve"> комплекса РФ </w:t>
      </w:r>
      <w:r w:rsidRPr="009B1883">
        <w:rPr>
          <w:rFonts w:ascii="Times New Roman" w:hAnsi="Times New Roman"/>
          <w:sz w:val="26"/>
          <w:szCs w:val="26"/>
        </w:rPr>
        <w:br/>
        <w:t>на период до 2020 года».</w:t>
      </w:r>
    </w:p>
    <w:p w:rsidR="003416D5" w:rsidRPr="009B1883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 xml:space="preserve">Вся тематика </w:t>
      </w:r>
      <w:r>
        <w:rPr>
          <w:rFonts w:ascii="Times New Roman" w:hAnsi="Times New Roman"/>
          <w:sz w:val="26"/>
          <w:szCs w:val="26"/>
        </w:rPr>
        <w:t>ФЦП</w:t>
      </w:r>
      <w:r w:rsidRPr="009B1883">
        <w:rPr>
          <w:rFonts w:ascii="Times New Roman" w:hAnsi="Times New Roman"/>
          <w:sz w:val="26"/>
          <w:szCs w:val="26"/>
        </w:rPr>
        <w:t xml:space="preserve"> РГМТ ориентирована на продуктовый ряд морской техники и увязана с номенклатурой потребностей, обусловленных указанными выше стратегиями. Приоритеты в продукции согласован</w:t>
      </w:r>
      <w:r>
        <w:rPr>
          <w:rFonts w:ascii="Times New Roman" w:hAnsi="Times New Roman"/>
          <w:sz w:val="26"/>
          <w:szCs w:val="26"/>
        </w:rPr>
        <w:t>ы соответствующими ведомствами.</w:t>
      </w:r>
    </w:p>
    <w:p w:rsidR="003416D5" w:rsidRPr="006536F5" w:rsidRDefault="003416D5" w:rsidP="003416D5">
      <w:pPr>
        <w:spacing w:before="60"/>
        <w:ind w:left="0"/>
        <w:jc w:val="both"/>
        <w:rPr>
          <w:rFonts w:ascii="Times New Roman" w:hAnsi="Times New Roman"/>
          <w:i/>
        </w:rPr>
      </w:pPr>
      <w:r w:rsidRPr="006536F5">
        <w:rPr>
          <w:rFonts w:ascii="Times New Roman" w:hAnsi="Times New Roman"/>
          <w:b/>
          <w:sz w:val="26"/>
          <w:szCs w:val="26"/>
        </w:rPr>
        <w:t xml:space="preserve">Результатом реализации всех намеченных планов </w:t>
      </w:r>
      <w:r w:rsidRPr="006536F5">
        <w:rPr>
          <w:rFonts w:ascii="Times New Roman" w:hAnsi="Times New Roman"/>
          <w:sz w:val="26"/>
          <w:szCs w:val="26"/>
        </w:rPr>
        <w:t xml:space="preserve">(при условии сохранения общей суммы и темпов финансирования </w:t>
      </w:r>
      <w:r>
        <w:rPr>
          <w:rFonts w:ascii="Times New Roman" w:hAnsi="Times New Roman"/>
          <w:sz w:val="26"/>
          <w:szCs w:val="26"/>
        </w:rPr>
        <w:t>ФЦП</w:t>
      </w:r>
      <w:r w:rsidRPr="006536F5">
        <w:rPr>
          <w:rFonts w:ascii="Times New Roman" w:hAnsi="Times New Roman"/>
          <w:sz w:val="26"/>
          <w:szCs w:val="26"/>
        </w:rPr>
        <w:t>)</w:t>
      </w:r>
      <w:r w:rsidRPr="006536F5">
        <w:rPr>
          <w:rFonts w:ascii="Times New Roman" w:hAnsi="Times New Roman"/>
          <w:b/>
          <w:sz w:val="26"/>
          <w:szCs w:val="26"/>
        </w:rPr>
        <w:t xml:space="preserve"> будет выпуск продукции предприятиями судостроения до 202</w:t>
      </w:r>
      <w:r>
        <w:rPr>
          <w:rFonts w:ascii="Times New Roman" w:hAnsi="Times New Roman"/>
          <w:b/>
          <w:sz w:val="26"/>
          <w:szCs w:val="26"/>
        </w:rPr>
        <w:t xml:space="preserve">0 года на сумму более 1000 </w:t>
      </w:r>
      <w:proofErr w:type="gramStart"/>
      <w:r>
        <w:rPr>
          <w:rFonts w:ascii="Times New Roman" w:hAnsi="Times New Roman"/>
          <w:b/>
          <w:sz w:val="26"/>
          <w:szCs w:val="26"/>
        </w:rPr>
        <w:t>млрд</w:t>
      </w:r>
      <w:proofErr w:type="gramEnd"/>
      <w:r>
        <w:rPr>
          <w:rFonts w:ascii="Times New Roman" w:hAnsi="Times New Roman"/>
          <w:b/>
          <w:sz w:val="26"/>
          <w:szCs w:val="26"/>
        </w:rPr>
        <w:t xml:space="preserve"> </w:t>
      </w:r>
      <w:r w:rsidRPr="006536F5">
        <w:rPr>
          <w:rFonts w:ascii="Times New Roman" w:hAnsi="Times New Roman"/>
          <w:b/>
          <w:sz w:val="26"/>
          <w:szCs w:val="26"/>
        </w:rPr>
        <w:t xml:space="preserve">руб. </w:t>
      </w:r>
      <w:r w:rsidRPr="006536F5">
        <w:rPr>
          <w:rFonts w:ascii="Times New Roman" w:hAnsi="Times New Roman"/>
          <w:sz w:val="26"/>
          <w:szCs w:val="26"/>
        </w:rPr>
        <w:t>Это на один порядок выше объемов, вложенных в соответствующие НИОКР и стройки Программы.</w:t>
      </w:r>
      <w:r w:rsidRPr="006536F5">
        <w:rPr>
          <w:rFonts w:ascii="Times New Roman" w:hAnsi="Times New Roman"/>
          <w:i/>
        </w:rPr>
        <w:t xml:space="preserve"> </w:t>
      </w:r>
    </w:p>
    <w:p w:rsidR="003416D5" w:rsidRPr="006C1C08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6C1C08">
        <w:rPr>
          <w:rFonts w:ascii="Times New Roman" w:hAnsi="Times New Roman"/>
          <w:sz w:val="26"/>
          <w:szCs w:val="26"/>
        </w:rPr>
        <w:t>Анализ эффективности выполнения мероприятий ФЦП РГМТ проводится по итогам реа</w:t>
      </w:r>
      <w:r>
        <w:rPr>
          <w:rFonts w:ascii="Times New Roman" w:hAnsi="Times New Roman"/>
          <w:sz w:val="26"/>
          <w:szCs w:val="26"/>
        </w:rPr>
        <w:t xml:space="preserve">лизации программы за </w:t>
      </w:r>
      <w:r w:rsidRPr="006C1C08">
        <w:rPr>
          <w:rFonts w:ascii="Times New Roman" w:hAnsi="Times New Roman"/>
          <w:sz w:val="26"/>
          <w:szCs w:val="26"/>
        </w:rPr>
        <w:t xml:space="preserve">2009-2015 годы. </w:t>
      </w:r>
    </w:p>
    <w:p w:rsidR="003416D5" w:rsidRPr="006C1C08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6C1C08">
        <w:rPr>
          <w:rFonts w:ascii="Times New Roman" w:hAnsi="Times New Roman"/>
          <w:sz w:val="26"/>
          <w:szCs w:val="26"/>
        </w:rPr>
        <w:t>В рамках ФЦП РГМТ все НИОКР ведутся по 7 технологическим направлениям (все данные по объемам приведены с округлением).</w:t>
      </w:r>
    </w:p>
    <w:p w:rsidR="003416D5" w:rsidRPr="006C1C08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6C1C08">
        <w:rPr>
          <w:rFonts w:ascii="Times New Roman" w:hAnsi="Times New Roman"/>
          <w:sz w:val="26"/>
          <w:szCs w:val="26"/>
        </w:rPr>
        <w:t xml:space="preserve">На период по 2016 год </w:t>
      </w:r>
      <w:r>
        <w:rPr>
          <w:rFonts w:ascii="Times New Roman" w:hAnsi="Times New Roman"/>
          <w:sz w:val="26"/>
          <w:szCs w:val="26"/>
        </w:rPr>
        <w:t>ФЦП</w:t>
      </w:r>
      <w:r w:rsidRPr="006C1C08">
        <w:rPr>
          <w:rFonts w:ascii="Times New Roman" w:hAnsi="Times New Roman"/>
          <w:sz w:val="26"/>
          <w:szCs w:val="26"/>
        </w:rPr>
        <w:t xml:space="preserve"> предусматривается финансировани</w:t>
      </w:r>
      <w:r>
        <w:rPr>
          <w:rFonts w:ascii="Times New Roman" w:hAnsi="Times New Roman"/>
          <w:sz w:val="26"/>
          <w:szCs w:val="26"/>
        </w:rPr>
        <w:t xml:space="preserve">е НИОКР на общую сумму 62,9 </w:t>
      </w:r>
      <w:proofErr w:type="gramStart"/>
      <w:r>
        <w:rPr>
          <w:rFonts w:ascii="Times New Roman" w:hAnsi="Times New Roman"/>
          <w:sz w:val="26"/>
          <w:szCs w:val="26"/>
        </w:rPr>
        <w:t>млрд</w:t>
      </w:r>
      <w:proofErr w:type="gramEnd"/>
      <w:r>
        <w:rPr>
          <w:rFonts w:ascii="Times New Roman" w:hAnsi="Times New Roman"/>
          <w:sz w:val="26"/>
          <w:szCs w:val="26"/>
        </w:rPr>
        <w:t xml:space="preserve"> </w:t>
      </w:r>
      <w:r w:rsidRPr="006C1C08">
        <w:rPr>
          <w:rFonts w:ascii="Times New Roman" w:hAnsi="Times New Roman"/>
          <w:sz w:val="26"/>
          <w:szCs w:val="26"/>
        </w:rPr>
        <w:t>руб.</w:t>
      </w:r>
    </w:p>
    <w:p w:rsidR="003416D5" w:rsidRPr="006C1C08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6C1C08">
        <w:rPr>
          <w:rFonts w:ascii="Times New Roman" w:hAnsi="Times New Roman"/>
          <w:sz w:val="26"/>
          <w:szCs w:val="26"/>
        </w:rPr>
        <w:t xml:space="preserve">За период 2009-2015 гг. были объявлены конкурсы и заключено 657 контрактов по НИОКР на общую сумму 59,1 </w:t>
      </w:r>
      <w:proofErr w:type="gramStart"/>
      <w:r w:rsidRPr="006C1C08">
        <w:rPr>
          <w:rFonts w:ascii="Times New Roman" w:hAnsi="Times New Roman"/>
          <w:sz w:val="26"/>
          <w:szCs w:val="26"/>
        </w:rPr>
        <w:t>млр</w:t>
      </w:r>
      <w:r>
        <w:rPr>
          <w:rFonts w:ascii="Times New Roman" w:hAnsi="Times New Roman"/>
          <w:sz w:val="26"/>
          <w:szCs w:val="26"/>
        </w:rPr>
        <w:t>д</w:t>
      </w:r>
      <w:proofErr w:type="gramEnd"/>
      <w:r>
        <w:rPr>
          <w:rFonts w:ascii="Times New Roman" w:hAnsi="Times New Roman"/>
          <w:sz w:val="26"/>
          <w:szCs w:val="26"/>
        </w:rPr>
        <w:t xml:space="preserve"> </w:t>
      </w:r>
      <w:r w:rsidRPr="006C1C08">
        <w:rPr>
          <w:rFonts w:ascii="Times New Roman" w:hAnsi="Times New Roman"/>
          <w:sz w:val="26"/>
          <w:szCs w:val="26"/>
        </w:rPr>
        <w:t>руб.</w:t>
      </w:r>
    </w:p>
    <w:p w:rsidR="003416D5" w:rsidRPr="006C1C08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6C1C08">
        <w:rPr>
          <w:rFonts w:ascii="Times New Roman" w:hAnsi="Times New Roman"/>
          <w:sz w:val="26"/>
          <w:szCs w:val="26"/>
        </w:rPr>
        <w:t>В период 2009-2015 гг. Федеральное агентство морского и речного транспорта вы</w:t>
      </w:r>
      <w:r>
        <w:rPr>
          <w:rFonts w:ascii="Times New Roman" w:hAnsi="Times New Roman"/>
          <w:sz w:val="26"/>
          <w:szCs w:val="26"/>
        </w:rPr>
        <w:t xml:space="preserve">полнило работ на сумму 1,9 </w:t>
      </w:r>
      <w:proofErr w:type="gramStart"/>
      <w:r>
        <w:rPr>
          <w:rFonts w:ascii="Times New Roman" w:hAnsi="Times New Roman"/>
          <w:sz w:val="26"/>
          <w:szCs w:val="26"/>
        </w:rPr>
        <w:t>млрд</w:t>
      </w:r>
      <w:proofErr w:type="gramEnd"/>
      <w:r>
        <w:rPr>
          <w:rFonts w:ascii="Times New Roman" w:hAnsi="Times New Roman"/>
          <w:sz w:val="26"/>
          <w:szCs w:val="26"/>
        </w:rPr>
        <w:t xml:space="preserve"> руб.</w:t>
      </w:r>
    </w:p>
    <w:p w:rsidR="003416D5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802F23">
        <w:rPr>
          <w:rFonts w:ascii="Times New Roman" w:hAnsi="Times New Roman"/>
          <w:sz w:val="26"/>
          <w:szCs w:val="26"/>
        </w:rPr>
        <w:t>При этом за период 2009-2015 гг. завершены 618 работ на сумму 54,3</w:t>
      </w:r>
      <w:r>
        <w:rPr>
          <w:rFonts w:ascii="Times New Roman" w:hAnsi="Times New Roman"/>
          <w:sz w:val="26"/>
          <w:szCs w:val="26"/>
        </w:rPr>
        <w:t xml:space="preserve"> </w:t>
      </w:r>
      <w:proofErr w:type="gramStart"/>
      <w:r>
        <w:rPr>
          <w:rFonts w:ascii="Times New Roman" w:hAnsi="Times New Roman"/>
          <w:sz w:val="26"/>
          <w:szCs w:val="26"/>
        </w:rPr>
        <w:t>млрд</w:t>
      </w:r>
      <w:proofErr w:type="gramEnd"/>
      <w:r>
        <w:rPr>
          <w:rFonts w:ascii="Times New Roman" w:hAnsi="Times New Roman"/>
          <w:sz w:val="26"/>
          <w:szCs w:val="26"/>
        </w:rPr>
        <w:t xml:space="preserve"> </w:t>
      </w:r>
      <w:r w:rsidRPr="00802F23">
        <w:rPr>
          <w:rFonts w:ascii="Times New Roman" w:hAnsi="Times New Roman"/>
          <w:sz w:val="26"/>
          <w:szCs w:val="26"/>
        </w:rPr>
        <w:t>руб.</w:t>
      </w:r>
    </w:p>
    <w:p w:rsidR="003416D5" w:rsidRDefault="003416D5" w:rsidP="003416D5">
      <w:pPr>
        <w:spacing w:before="120"/>
        <w:ind w:left="0"/>
        <w:jc w:val="both"/>
        <w:rPr>
          <w:rFonts w:ascii="Times New Roman" w:hAnsi="Times New Roman"/>
          <w:sz w:val="26"/>
          <w:szCs w:val="26"/>
        </w:rPr>
      </w:pPr>
      <w:r w:rsidRPr="00F62370">
        <w:rPr>
          <w:rFonts w:ascii="Times New Roman" w:hAnsi="Times New Roman"/>
          <w:sz w:val="26"/>
          <w:szCs w:val="26"/>
        </w:rPr>
        <w:t>Обобщающая таблица выполненных за период 2009-2015 гг. работ по</w:t>
      </w:r>
      <w:r>
        <w:rPr>
          <w:rFonts w:ascii="Times New Roman" w:hAnsi="Times New Roman"/>
          <w:sz w:val="26"/>
          <w:szCs w:val="26"/>
        </w:rPr>
        <w:t xml:space="preserve"> НИОКР представлена ниже:</w:t>
      </w:r>
    </w:p>
    <w:p w:rsidR="003416D5" w:rsidRDefault="003416D5" w:rsidP="003416D5">
      <w:pPr>
        <w:widowControl/>
        <w:spacing w:after="200" w:line="276" w:lineRule="auto"/>
        <w:ind w:left="0" w:firstLine="0"/>
        <w:rPr>
          <w:rFonts w:ascii="Times New Roman" w:hAnsi="Times New Roman"/>
          <w:sz w:val="26"/>
          <w:szCs w:val="26"/>
        </w:rPr>
        <w:sectPr w:rsidR="003416D5" w:rsidSect="00286E32">
          <w:headerReference w:type="default" r:id="rId8"/>
          <w:pgSz w:w="11906" w:h="16838" w:code="9"/>
          <w:pgMar w:top="1134" w:right="851" w:bottom="851" w:left="1701" w:header="709" w:footer="454" w:gutter="0"/>
          <w:pgNumType w:start="251"/>
          <w:cols w:space="708"/>
          <w:docGrid w:linePitch="360"/>
        </w:sectPr>
      </w:pPr>
    </w:p>
    <w:p w:rsidR="003416D5" w:rsidRDefault="003416D5" w:rsidP="003416D5">
      <w:pPr>
        <w:widowControl/>
        <w:spacing w:after="200" w:line="276" w:lineRule="auto"/>
        <w:ind w:left="0" w:firstLine="0"/>
        <w:jc w:val="center"/>
        <w:rPr>
          <w:rFonts w:ascii="Times New Roman" w:hAnsi="Times New Roman"/>
          <w:b/>
          <w:sz w:val="26"/>
          <w:szCs w:val="26"/>
        </w:rPr>
      </w:pPr>
      <w:r w:rsidRPr="00A74AFC">
        <w:rPr>
          <w:rFonts w:ascii="Times New Roman" w:hAnsi="Times New Roman"/>
          <w:b/>
          <w:sz w:val="26"/>
          <w:szCs w:val="26"/>
        </w:rPr>
        <w:lastRenderedPageBreak/>
        <w:t xml:space="preserve">Итоги реализации Программы в части НИР и </w:t>
      </w:r>
      <w:proofErr w:type="gramStart"/>
      <w:r w:rsidRPr="00A74AFC">
        <w:rPr>
          <w:rFonts w:ascii="Times New Roman" w:hAnsi="Times New Roman"/>
          <w:b/>
          <w:sz w:val="26"/>
          <w:szCs w:val="26"/>
        </w:rPr>
        <w:t>ОКР</w:t>
      </w:r>
      <w:proofErr w:type="gramEnd"/>
      <w:r w:rsidRPr="00A74AFC">
        <w:rPr>
          <w:rFonts w:ascii="Times New Roman" w:hAnsi="Times New Roman"/>
          <w:b/>
          <w:sz w:val="26"/>
          <w:szCs w:val="26"/>
        </w:rPr>
        <w:t xml:space="preserve"> в 201</w:t>
      </w:r>
      <w:r>
        <w:rPr>
          <w:rFonts w:ascii="Times New Roman" w:hAnsi="Times New Roman"/>
          <w:b/>
          <w:sz w:val="26"/>
          <w:szCs w:val="26"/>
        </w:rPr>
        <w:t xml:space="preserve">5 </w:t>
      </w:r>
      <w:r w:rsidRPr="00A74AFC">
        <w:rPr>
          <w:rFonts w:ascii="Times New Roman" w:hAnsi="Times New Roman"/>
          <w:b/>
          <w:sz w:val="26"/>
          <w:szCs w:val="26"/>
        </w:rPr>
        <w:t xml:space="preserve">году </w:t>
      </w:r>
      <w:r w:rsidRPr="00A74AFC">
        <w:rPr>
          <w:rFonts w:ascii="Times New Roman" w:hAnsi="Times New Roman"/>
          <w:b/>
          <w:sz w:val="26"/>
          <w:szCs w:val="26"/>
        </w:rPr>
        <w:br/>
        <w:t>по технологическим направлениям</w:t>
      </w:r>
    </w:p>
    <w:tbl>
      <w:tblPr>
        <w:tblW w:w="16089" w:type="dxa"/>
        <w:tblInd w:w="-397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360"/>
        <w:gridCol w:w="949"/>
        <w:gridCol w:w="990"/>
        <w:gridCol w:w="949"/>
        <w:gridCol w:w="991"/>
        <w:gridCol w:w="950"/>
        <w:gridCol w:w="950"/>
        <w:gridCol w:w="950"/>
        <w:gridCol w:w="1059"/>
        <w:gridCol w:w="950"/>
        <w:gridCol w:w="1274"/>
        <w:gridCol w:w="950"/>
        <w:gridCol w:w="1189"/>
        <w:gridCol w:w="778"/>
        <w:gridCol w:w="800"/>
      </w:tblGrid>
      <w:tr w:rsidR="003416D5" w:rsidRPr="0004758E" w:rsidTr="002F6C57">
        <w:trPr>
          <w:trHeight w:val="315"/>
        </w:trPr>
        <w:tc>
          <w:tcPr>
            <w:tcW w:w="23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Технологические</w:t>
            </w:r>
            <w:r w:rsidRPr="0004758E">
              <w:rPr>
                <w:rFonts w:ascii="Times New Roman" w:hAnsi="Times New Roman"/>
                <w:bCs/>
                <w:szCs w:val="22"/>
              </w:rPr>
              <w:br/>
              <w:t xml:space="preserve"> направления</w:t>
            </w:r>
          </w:p>
        </w:tc>
        <w:tc>
          <w:tcPr>
            <w:tcW w:w="1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2009 год</w:t>
            </w:r>
          </w:p>
        </w:tc>
        <w:tc>
          <w:tcPr>
            <w:tcW w:w="1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2010 год</w:t>
            </w:r>
          </w:p>
        </w:tc>
        <w:tc>
          <w:tcPr>
            <w:tcW w:w="19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2011 год</w:t>
            </w:r>
          </w:p>
        </w:tc>
        <w:tc>
          <w:tcPr>
            <w:tcW w:w="2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2012 год</w:t>
            </w:r>
          </w:p>
        </w:tc>
        <w:tc>
          <w:tcPr>
            <w:tcW w:w="22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2013 год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2014 год</w:t>
            </w:r>
          </w:p>
        </w:tc>
        <w:tc>
          <w:tcPr>
            <w:tcW w:w="1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bCs/>
                <w:szCs w:val="22"/>
              </w:rPr>
            </w:pPr>
            <w:r w:rsidRPr="0004758E">
              <w:rPr>
                <w:rFonts w:ascii="Times New Roman" w:hAnsi="Times New Roman"/>
                <w:bCs/>
                <w:szCs w:val="22"/>
              </w:rPr>
              <w:t>2015 год</w:t>
            </w:r>
          </w:p>
        </w:tc>
      </w:tr>
      <w:tr w:rsidR="003416D5" w:rsidRPr="0004758E" w:rsidTr="002F6C57">
        <w:trPr>
          <w:trHeight w:val="442"/>
        </w:trPr>
        <w:tc>
          <w:tcPr>
            <w:tcW w:w="236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>Кол-во НИОКР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0"/>
              </w:rPr>
            </w:pPr>
            <w:r w:rsidRPr="0004758E">
              <w:rPr>
                <w:rFonts w:ascii="Times New Roman" w:hAnsi="Times New Roman"/>
                <w:sz w:val="20"/>
              </w:rPr>
              <w:t xml:space="preserve">Объем, </w:t>
            </w:r>
            <w:proofErr w:type="spellStart"/>
            <w:r w:rsidRPr="0004758E">
              <w:rPr>
                <w:rFonts w:ascii="Times New Roman" w:hAnsi="Times New Roman"/>
                <w:sz w:val="20"/>
              </w:rPr>
              <w:t>млн</w:t>
            </w:r>
            <w:proofErr w:type="gramStart"/>
            <w:r w:rsidRPr="0004758E">
              <w:rPr>
                <w:rFonts w:ascii="Times New Roman" w:hAnsi="Times New Roman"/>
                <w:sz w:val="20"/>
              </w:rPr>
              <w:t>.р</w:t>
            </w:r>
            <w:proofErr w:type="gramEnd"/>
            <w:r w:rsidRPr="0004758E">
              <w:rPr>
                <w:rFonts w:ascii="Times New Roman" w:hAnsi="Times New Roman"/>
                <w:sz w:val="20"/>
              </w:rPr>
              <w:t>уб</w:t>
            </w:r>
            <w:proofErr w:type="spellEnd"/>
            <w:r w:rsidRPr="0004758E">
              <w:rPr>
                <w:rFonts w:ascii="Times New Roman" w:hAnsi="Times New Roman"/>
                <w:sz w:val="20"/>
              </w:rPr>
              <w:t>.</w:t>
            </w:r>
          </w:p>
        </w:tc>
      </w:tr>
      <w:tr w:rsidR="003416D5" w:rsidRPr="0004758E" w:rsidTr="002F6C57">
        <w:trPr>
          <w:trHeight w:val="664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1. «Освоение шельфа»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579,0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682,6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769,7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1411,8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2944,5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3505,47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1643,04</w:t>
            </w:r>
          </w:p>
        </w:tc>
      </w:tr>
      <w:tr w:rsidR="003416D5" w:rsidRPr="0004758E" w:rsidTr="002F6C57">
        <w:trPr>
          <w:trHeight w:val="546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2. «Научный задел»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355,0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699,4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1071,4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2167,1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2414,77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2027,67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466,0</w:t>
            </w:r>
          </w:p>
        </w:tc>
      </w:tr>
      <w:tr w:rsidR="003416D5" w:rsidRPr="0004758E" w:rsidTr="002F6C57">
        <w:trPr>
          <w:trHeight w:val="636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3. «Новый облик»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330,0</w:t>
            </w:r>
            <w:r w:rsidRPr="0004758E">
              <w:rPr>
                <w:rStyle w:val="a5"/>
                <w:rFonts w:eastAsia="Calibri"/>
                <w:sz w:val="24"/>
                <w:szCs w:val="24"/>
              </w:rPr>
              <w:footnoteReference w:id="1"/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19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477,7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34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806,5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61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1826,3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54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1661,455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41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1574,56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957,73</w:t>
            </w:r>
          </w:p>
        </w:tc>
      </w:tr>
      <w:tr w:rsidR="003416D5" w:rsidRPr="0004758E" w:rsidTr="002F6C57">
        <w:trPr>
          <w:trHeight w:val="696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4. «Судостроитель</w:t>
            </w: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softHyphen/>
              <w:t>ное производство»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365,0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439,0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943,0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2081,0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1797,5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778,5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231,0</w:t>
            </w:r>
          </w:p>
        </w:tc>
      </w:tr>
      <w:tr w:rsidR="003416D5" w:rsidRPr="0004758E" w:rsidTr="002F6C57">
        <w:trPr>
          <w:trHeight w:val="677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 xml:space="preserve">5 «Судовое </w:t>
            </w: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br/>
              <w:t>приборостроение»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579,0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881,2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1125,9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1349,9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1397,175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1218,95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543,0</w:t>
            </w:r>
          </w:p>
        </w:tc>
      </w:tr>
      <w:tr w:rsidR="003416D5" w:rsidRPr="0004758E" w:rsidTr="002F6C57">
        <w:trPr>
          <w:trHeight w:val="662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6. «Судовое машиностроение и энергетика»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773,5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1200,4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1648,5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3474,4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3083,95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2426,74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378,4</w:t>
            </w:r>
          </w:p>
        </w:tc>
      </w:tr>
      <w:tr w:rsidR="003416D5" w:rsidRPr="0004758E" w:rsidTr="002F6C57">
        <w:trPr>
          <w:trHeight w:val="442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 xml:space="preserve">7. «Системные </w:t>
            </w: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br/>
              <w:t>исследования»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166,0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410,7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523,4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415,5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344,0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430,7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249,0</w:t>
            </w:r>
          </w:p>
        </w:tc>
      </w:tr>
      <w:tr w:rsidR="003416D5" w:rsidRPr="0004758E" w:rsidTr="002F6C57">
        <w:trPr>
          <w:trHeight w:val="538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122 (8)</w:t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3147,5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 xml:space="preserve">167 </w:t>
            </w:r>
            <w:r w:rsidRPr="0004758E">
              <w:rPr>
                <w:rFonts w:ascii="Times New Roman" w:hAnsi="Times New Roman"/>
                <w:sz w:val="24"/>
                <w:szCs w:val="24"/>
              </w:rPr>
              <w:br/>
              <w:t>(30)</w:t>
            </w:r>
            <w:r w:rsidRPr="0004758E">
              <w:rPr>
                <w:rStyle w:val="a5"/>
                <w:rFonts w:eastAsia="Calibri"/>
                <w:sz w:val="24"/>
                <w:szCs w:val="24"/>
              </w:rPr>
              <w:footnoteReference w:id="2"/>
            </w:r>
          </w:p>
        </w:tc>
        <w:tc>
          <w:tcPr>
            <w:tcW w:w="9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4791,0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227 (119)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6888,4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338</w:t>
            </w:r>
            <w:r w:rsidRPr="0004758E">
              <w:rPr>
                <w:rFonts w:ascii="Times New Roman" w:hAnsi="Times New Roman"/>
                <w:sz w:val="24"/>
                <w:szCs w:val="24"/>
              </w:rPr>
              <w:br/>
              <w:t>(107)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2</w:t>
            </w:r>
          </w:p>
        </w:tc>
        <w:tc>
          <w:tcPr>
            <w:tcW w:w="10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12726,0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320</w:t>
            </w:r>
            <w:r w:rsidRPr="0004758E">
              <w:rPr>
                <w:rFonts w:ascii="Times New Roman" w:hAnsi="Times New Roman"/>
                <w:sz w:val="24"/>
                <w:szCs w:val="24"/>
              </w:rPr>
              <w:br/>
              <w:t>(128)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2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13643,35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241</w:t>
            </w:r>
            <w:r w:rsidRPr="0004758E">
              <w:rPr>
                <w:rFonts w:ascii="Times New Roman" w:hAnsi="Times New Roman"/>
                <w:sz w:val="24"/>
                <w:szCs w:val="24"/>
              </w:rPr>
              <w:br/>
              <w:t>(190)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 2</w:t>
            </w:r>
          </w:p>
        </w:tc>
        <w:tc>
          <w:tcPr>
            <w:tcW w:w="11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11986,14</w:t>
            </w:r>
          </w:p>
        </w:tc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125</w:t>
            </w:r>
            <w:r w:rsidRPr="0004758E">
              <w:rPr>
                <w:rFonts w:ascii="Times New Roman" w:hAnsi="Times New Roman"/>
                <w:sz w:val="24"/>
                <w:szCs w:val="24"/>
              </w:rPr>
              <w:br/>
              <w:t>(33)</w:t>
            </w:r>
            <w:r w:rsidRPr="0004758E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3416D5" w:rsidRPr="0004758E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58E">
              <w:rPr>
                <w:rFonts w:ascii="Times New Roman" w:hAnsi="Times New Roman"/>
                <w:sz w:val="24"/>
                <w:szCs w:val="24"/>
              </w:rPr>
              <w:t>4842,9</w:t>
            </w:r>
          </w:p>
        </w:tc>
      </w:tr>
    </w:tbl>
    <w:p w:rsidR="003416D5" w:rsidRPr="00A74AFC" w:rsidRDefault="003416D5" w:rsidP="003416D5">
      <w:pPr>
        <w:spacing w:after="120"/>
        <w:ind w:left="505" w:hanging="505"/>
        <w:jc w:val="center"/>
        <w:rPr>
          <w:rFonts w:ascii="Times New Roman" w:hAnsi="Times New Roman"/>
          <w:b/>
          <w:sz w:val="26"/>
          <w:szCs w:val="26"/>
        </w:rPr>
      </w:pPr>
    </w:p>
    <w:p w:rsidR="003416D5" w:rsidRPr="0047700B" w:rsidRDefault="003416D5" w:rsidP="003416D5">
      <w:pPr>
        <w:rPr>
          <w:rFonts w:ascii="Times New Roman" w:hAnsi="Times New Roman"/>
          <w:b/>
          <w:color w:val="000000"/>
          <w:sz w:val="26"/>
          <w:szCs w:val="26"/>
          <w:highlight w:val="yellow"/>
        </w:rPr>
      </w:pPr>
    </w:p>
    <w:p w:rsidR="003416D5" w:rsidRDefault="003416D5" w:rsidP="003416D5">
      <w:pPr>
        <w:widowControl/>
        <w:spacing w:after="200" w:line="276" w:lineRule="auto"/>
        <w:ind w:left="0" w:firstLine="0"/>
        <w:rPr>
          <w:rFonts w:ascii="Times New Roman" w:hAnsi="Times New Roman"/>
          <w:sz w:val="26"/>
          <w:szCs w:val="26"/>
        </w:rPr>
        <w:sectPr w:rsidR="003416D5" w:rsidSect="006536F5">
          <w:pgSz w:w="16838" w:h="11906" w:orient="landscape" w:code="9"/>
          <w:pgMar w:top="1701" w:right="1134" w:bottom="851" w:left="851" w:header="709" w:footer="454" w:gutter="0"/>
          <w:cols w:space="708"/>
          <w:docGrid w:linePitch="360"/>
        </w:sectPr>
      </w:pPr>
    </w:p>
    <w:p w:rsidR="003416D5" w:rsidRPr="00185D68" w:rsidRDefault="003416D5" w:rsidP="003416D5">
      <w:pPr>
        <w:spacing w:before="60"/>
        <w:ind w:left="0"/>
        <w:jc w:val="both"/>
        <w:rPr>
          <w:rFonts w:ascii="Times New Roman" w:hAnsi="Times New Roman"/>
          <w:b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lastRenderedPageBreak/>
        <w:t>Благодаря разработкам, выполненным в рамках ФЦП РГМТ в 2009-201</w:t>
      </w:r>
      <w:r>
        <w:rPr>
          <w:rFonts w:ascii="Times New Roman" w:hAnsi="Times New Roman"/>
          <w:sz w:val="26"/>
          <w:szCs w:val="26"/>
        </w:rPr>
        <w:t xml:space="preserve">5 </w:t>
      </w:r>
      <w:r w:rsidRPr="009B1883">
        <w:rPr>
          <w:rFonts w:ascii="Times New Roman" w:hAnsi="Times New Roman"/>
          <w:sz w:val="26"/>
          <w:szCs w:val="26"/>
        </w:rPr>
        <w:t xml:space="preserve">гг. либо начато производство продукции, либо обеспечивается жизненный цикл продукции, суммарная стоимость </w:t>
      </w:r>
      <w:r w:rsidRPr="002A3DA9">
        <w:rPr>
          <w:rFonts w:ascii="Times New Roman" w:hAnsi="Times New Roman"/>
          <w:sz w:val="26"/>
          <w:szCs w:val="26"/>
        </w:rPr>
        <w:t xml:space="preserve">которой более </w:t>
      </w:r>
      <w:r w:rsidRPr="00185D68">
        <w:rPr>
          <w:rFonts w:ascii="Times New Roman" w:hAnsi="Times New Roman"/>
          <w:b/>
          <w:sz w:val="26"/>
          <w:szCs w:val="26"/>
        </w:rPr>
        <w:t xml:space="preserve">470 </w:t>
      </w:r>
      <w:proofErr w:type="gramStart"/>
      <w:r w:rsidRPr="00185D68">
        <w:rPr>
          <w:rFonts w:ascii="Times New Roman" w:hAnsi="Times New Roman"/>
          <w:b/>
          <w:sz w:val="26"/>
          <w:szCs w:val="26"/>
        </w:rPr>
        <w:t>млрд</w:t>
      </w:r>
      <w:proofErr w:type="gramEnd"/>
      <w:r w:rsidRPr="00185D68">
        <w:rPr>
          <w:rFonts w:ascii="Times New Roman" w:hAnsi="Times New Roman"/>
          <w:b/>
          <w:sz w:val="26"/>
          <w:szCs w:val="26"/>
        </w:rPr>
        <w:t xml:space="preserve"> руб.</w:t>
      </w:r>
    </w:p>
    <w:p w:rsidR="003416D5" w:rsidRPr="001D7BFD" w:rsidRDefault="003416D5" w:rsidP="003416D5">
      <w:pPr>
        <w:spacing w:before="60"/>
        <w:ind w:left="0"/>
        <w:jc w:val="both"/>
        <w:rPr>
          <w:rFonts w:ascii="Times New Roman" w:hAnsi="Times New Roman"/>
          <w:sz w:val="26"/>
          <w:szCs w:val="26"/>
        </w:rPr>
      </w:pPr>
      <w:r w:rsidRPr="001D7BFD">
        <w:rPr>
          <w:rFonts w:ascii="Times New Roman" w:hAnsi="Times New Roman"/>
          <w:sz w:val="26"/>
          <w:szCs w:val="26"/>
        </w:rPr>
        <w:t xml:space="preserve">Известно, что сроки создания морской техники весьма продолжительные. Так, период от начала проектных исследований до сдачи головного корабля составляет обычно 10-15 лет. Для морской техники гражданского назначения этот период в 2-2,5 раза короче. Тем не менее, после </w:t>
      </w:r>
      <w:r>
        <w:rPr>
          <w:rFonts w:ascii="Times New Roman" w:hAnsi="Times New Roman"/>
          <w:sz w:val="26"/>
          <w:szCs w:val="26"/>
        </w:rPr>
        <w:t>шести</w:t>
      </w:r>
      <w:r w:rsidRPr="001D7BFD">
        <w:rPr>
          <w:rFonts w:ascii="Times New Roman" w:hAnsi="Times New Roman"/>
          <w:sz w:val="26"/>
          <w:szCs w:val="26"/>
        </w:rPr>
        <w:t xml:space="preserve"> лет реализации ФЦП РГМТ уже есть практические результаты.</w:t>
      </w:r>
    </w:p>
    <w:p w:rsidR="003416D5" w:rsidRPr="009B1883" w:rsidRDefault="003416D5" w:rsidP="003416D5">
      <w:pPr>
        <w:spacing w:before="60" w:after="60"/>
        <w:ind w:left="0"/>
        <w:jc w:val="both"/>
        <w:rPr>
          <w:rFonts w:ascii="Times New Roman" w:hAnsi="Times New Roman"/>
          <w:b/>
          <w:sz w:val="26"/>
          <w:szCs w:val="26"/>
        </w:rPr>
      </w:pPr>
      <w:r w:rsidRPr="009B1883">
        <w:rPr>
          <w:rFonts w:ascii="Times New Roman" w:hAnsi="Times New Roman"/>
          <w:b/>
          <w:sz w:val="26"/>
          <w:szCs w:val="26"/>
        </w:rPr>
        <w:t>В части конечной продукции отрасли в рамках ФЦП РГМТ разработано около 80 проектов, в том числе в части пассажирского флота разработаны следующие проекты:</w:t>
      </w:r>
    </w:p>
    <w:p w:rsidR="003416D5" w:rsidRPr="00802F2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i/>
          <w:sz w:val="26"/>
          <w:szCs w:val="26"/>
        </w:rPr>
      </w:pPr>
      <w:r w:rsidRPr="009B1883">
        <w:rPr>
          <w:sz w:val="26"/>
          <w:szCs w:val="26"/>
        </w:rPr>
        <w:t>Проект 23160 - Морское пассажирское судно на подводных крыльях на 120 пассажиров (</w:t>
      </w:r>
      <w:r>
        <w:rPr>
          <w:sz w:val="26"/>
          <w:szCs w:val="26"/>
        </w:rPr>
        <w:t>«</w:t>
      </w:r>
      <w:r w:rsidRPr="009B1883">
        <w:rPr>
          <w:sz w:val="26"/>
          <w:szCs w:val="26"/>
        </w:rPr>
        <w:t>Комета 120М</w:t>
      </w:r>
      <w:r>
        <w:rPr>
          <w:sz w:val="26"/>
          <w:szCs w:val="26"/>
        </w:rPr>
        <w:t>»</w:t>
      </w:r>
      <w:r w:rsidRPr="009B1883">
        <w:rPr>
          <w:sz w:val="26"/>
          <w:szCs w:val="26"/>
        </w:rPr>
        <w:t>). В настоящее время строится на ОАО «СЗ «Вымпел»</w:t>
      </w:r>
      <w:r>
        <w:rPr>
          <w:sz w:val="26"/>
          <w:szCs w:val="26"/>
        </w:rPr>
        <w:t>.</w:t>
      </w:r>
      <w:r w:rsidRPr="00802F23">
        <w:rPr>
          <w:b/>
          <w:color w:val="FF0000"/>
          <w:sz w:val="26"/>
          <w:szCs w:val="26"/>
        </w:rPr>
        <w:t xml:space="preserve"> </w:t>
      </w:r>
      <w:proofErr w:type="gramStart"/>
      <w:r w:rsidRPr="00802F23">
        <w:rPr>
          <w:i/>
          <w:sz w:val="26"/>
          <w:szCs w:val="26"/>
        </w:rPr>
        <w:t>(Впервые за минувшие двадцать лет.</w:t>
      </w:r>
      <w:proofErr w:type="gramEnd"/>
      <w:r w:rsidRPr="00802F23">
        <w:rPr>
          <w:i/>
          <w:sz w:val="26"/>
          <w:szCs w:val="26"/>
        </w:rPr>
        <w:t xml:space="preserve"> </w:t>
      </w:r>
      <w:proofErr w:type="gramStart"/>
      <w:r w:rsidRPr="00802F23">
        <w:rPr>
          <w:i/>
          <w:sz w:val="26"/>
          <w:szCs w:val="26"/>
        </w:rPr>
        <w:t>Это - революционное событие не только в отечественном, но и в мировом судостроении)</w:t>
      </w:r>
      <w:proofErr w:type="gramEnd"/>
    </w:p>
    <w:p w:rsidR="003416D5" w:rsidRPr="009B188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>Проект 23170 - Морское пассажирское судно на подводных крыльях на 250 пассажиров (</w:t>
      </w:r>
      <w:r>
        <w:rPr>
          <w:sz w:val="26"/>
          <w:szCs w:val="26"/>
        </w:rPr>
        <w:t>«</w:t>
      </w:r>
      <w:r w:rsidRPr="009B1883">
        <w:rPr>
          <w:sz w:val="26"/>
          <w:szCs w:val="26"/>
        </w:rPr>
        <w:t>Циклон 250М</w:t>
      </w:r>
      <w:r>
        <w:rPr>
          <w:sz w:val="26"/>
          <w:szCs w:val="26"/>
        </w:rPr>
        <w:t>»</w:t>
      </w:r>
      <w:r w:rsidRPr="009B1883">
        <w:rPr>
          <w:sz w:val="26"/>
          <w:szCs w:val="26"/>
        </w:rPr>
        <w:t>)</w:t>
      </w:r>
      <w:r>
        <w:rPr>
          <w:sz w:val="26"/>
          <w:szCs w:val="26"/>
        </w:rPr>
        <w:t>.</w:t>
      </w:r>
    </w:p>
    <w:p w:rsidR="003416D5" w:rsidRPr="009B188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>Проект 23190 - Речное пассажирское судно на подводных крыльях на 120 пассажиров (</w:t>
      </w:r>
      <w:r>
        <w:rPr>
          <w:sz w:val="26"/>
          <w:szCs w:val="26"/>
        </w:rPr>
        <w:t>«Альбатрос 120Р»</w:t>
      </w:r>
      <w:r w:rsidRPr="009B1883">
        <w:rPr>
          <w:sz w:val="26"/>
          <w:szCs w:val="26"/>
        </w:rPr>
        <w:t>)</w:t>
      </w:r>
    </w:p>
    <w:p w:rsidR="003416D5" w:rsidRPr="009B188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>Проект 23180 - Речное пассажирское судно на подводных крыльях на 45 пассажиров (</w:t>
      </w:r>
      <w:r>
        <w:rPr>
          <w:sz w:val="26"/>
          <w:szCs w:val="26"/>
        </w:rPr>
        <w:t>«</w:t>
      </w:r>
      <w:r w:rsidRPr="009B1883">
        <w:rPr>
          <w:sz w:val="26"/>
          <w:szCs w:val="26"/>
        </w:rPr>
        <w:t>Валдай 450Р</w:t>
      </w:r>
      <w:r>
        <w:rPr>
          <w:sz w:val="26"/>
          <w:szCs w:val="26"/>
        </w:rPr>
        <w:t>»</w:t>
      </w:r>
      <w:r w:rsidRPr="009B1883">
        <w:rPr>
          <w:sz w:val="26"/>
          <w:szCs w:val="26"/>
        </w:rPr>
        <w:t>)</w:t>
      </w:r>
      <w:r>
        <w:rPr>
          <w:sz w:val="26"/>
          <w:szCs w:val="26"/>
        </w:rPr>
        <w:t>.</w:t>
      </w:r>
    </w:p>
    <w:p w:rsidR="003416D5" w:rsidRPr="009B188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>Проект 23210 - Морское грузопассажирское судно с воздушной каверной на днище</w:t>
      </w:r>
      <w:r>
        <w:rPr>
          <w:sz w:val="26"/>
          <w:szCs w:val="26"/>
        </w:rPr>
        <w:t>.</w:t>
      </w:r>
    </w:p>
    <w:p w:rsidR="003416D5" w:rsidRPr="009B1883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>Проект 23220 - Речное грузопассажирское судно с воздушной каверной на днище</w:t>
      </w:r>
      <w:r>
        <w:rPr>
          <w:sz w:val="26"/>
          <w:szCs w:val="26"/>
        </w:rPr>
        <w:t>.</w:t>
      </w:r>
    </w:p>
    <w:p w:rsidR="003416D5" w:rsidRDefault="003416D5" w:rsidP="003416D5">
      <w:pPr>
        <w:pStyle w:val="a6"/>
        <w:numPr>
          <w:ilvl w:val="0"/>
          <w:numId w:val="4"/>
        </w:numPr>
        <w:spacing w:before="60"/>
        <w:ind w:left="0" w:hanging="357"/>
        <w:contextualSpacing w:val="0"/>
        <w:jc w:val="both"/>
        <w:rPr>
          <w:sz w:val="26"/>
          <w:szCs w:val="26"/>
        </w:rPr>
      </w:pPr>
      <w:r w:rsidRPr="009B1883">
        <w:rPr>
          <w:sz w:val="26"/>
          <w:szCs w:val="26"/>
        </w:rPr>
        <w:t xml:space="preserve">Судно-катамаран </w:t>
      </w:r>
      <w:proofErr w:type="spellStart"/>
      <w:r w:rsidRPr="009B1883">
        <w:rPr>
          <w:sz w:val="26"/>
          <w:szCs w:val="26"/>
        </w:rPr>
        <w:t>пассажировместимостью</w:t>
      </w:r>
      <w:proofErr w:type="spellEnd"/>
      <w:r w:rsidRPr="009B1883">
        <w:rPr>
          <w:sz w:val="26"/>
          <w:szCs w:val="26"/>
        </w:rPr>
        <w:t xml:space="preserve"> около 150 человек</w:t>
      </w:r>
      <w:r>
        <w:rPr>
          <w:sz w:val="26"/>
          <w:szCs w:val="26"/>
        </w:rPr>
        <w:t>.</w:t>
      </w:r>
    </w:p>
    <w:p w:rsidR="003416D5" w:rsidRDefault="003416D5" w:rsidP="003416D5">
      <w:pPr>
        <w:spacing w:before="60"/>
        <w:ind w:left="0"/>
        <w:jc w:val="both"/>
        <w:rPr>
          <w:rFonts w:ascii="Times New Roman" w:hAnsi="Times New Roman"/>
          <w:sz w:val="26"/>
          <w:szCs w:val="26"/>
        </w:rPr>
      </w:pPr>
    </w:p>
    <w:p w:rsidR="003416D5" w:rsidRPr="00C07C4E" w:rsidRDefault="003416D5" w:rsidP="003416D5">
      <w:pPr>
        <w:spacing w:before="60"/>
        <w:ind w:left="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Сведения</w:t>
      </w:r>
      <w:r w:rsidRPr="00C07C4E">
        <w:rPr>
          <w:rFonts w:ascii="Times New Roman" w:hAnsi="Times New Roman"/>
          <w:sz w:val="26"/>
          <w:szCs w:val="26"/>
        </w:rPr>
        <w:t xml:space="preserve"> о строительстве </w:t>
      </w:r>
      <w:proofErr w:type="gramStart"/>
      <w:r w:rsidRPr="00C07C4E">
        <w:rPr>
          <w:rFonts w:ascii="Times New Roman" w:hAnsi="Times New Roman"/>
          <w:sz w:val="26"/>
          <w:szCs w:val="26"/>
        </w:rPr>
        <w:t xml:space="preserve">судов, разработанных в ФЦП </w:t>
      </w:r>
      <w:r>
        <w:rPr>
          <w:rFonts w:ascii="Times New Roman" w:hAnsi="Times New Roman"/>
          <w:sz w:val="26"/>
          <w:szCs w:val="26"/>
        </w:rPr>
        <w:t>РГМТ</w:t>
      </w:r>
      <w:r w:rsidRPr="00C07C4E">
        <w:rPr>
          <w:rFonts w:ascii="Times New Roman" w:hAnsi="Times New Roman"/>
          <w:sz w:val="26"/>
          <w:szCs w:val="26"/>
        </w:rPr>
        <w:t xml:space="preserve"> представлен</w:t>
      </w:r>
      <w:r>
        <w:rPr>
          <w:rFonts w:ascii="Times New Roman" w:hAnsi="Times New Roman"/>
          <w:sz w:val="26"/>
          <w:szCs w:val="26"/>
        </w:rPr>
        <w:t>ы</w:t>
      </w:r>
      <w:proofErr w:type="gramEnd"/>
      <w:r>
        <w:rPr>
          <w:rFonts w:ascii="Times New Roman" w:hAnsi="Times New Roman"/>
          <w:sz w:val="26"/>
          <w:szCs w:val="26"/>
        </w:rPr>
        <w:t xml:space="preserve"> </w:t>
      </w:r>
      <w:r w:rsidRPr="00C07C4E">
        <w:rPr>
          <w:rFonts w:ascii="Times New Roman" w:hAnsi="Times New Roman"/>
          <w:sz w:val="26"/>
          <w:szCs w:val="26"/>
        </w:rPr>
        <w:t>ниже.</w:t>
      </w:r>
    </w:p>
    <w:p w:rsidR="003416D5" w:rsidRDefault="003416D5" w:rsidP="003416D5">
      <w:pPr>
        <w:widowControl/>
        <w:spacing w:after="200" w:line="276" w:lineRule="auto"/>
        <w:ind w:left="0" w:firstLine="0"/>
        <w:rPr>
          <w:rFonts w:ascii="Times New Roman" w:hAnsi="Times New Roman"/>
          <w:sz w:val="26"/>
          <w:szCs w:val="26"/>
        </w:rPr>
      </w:pPr>
    </w:p>
    <w:p w:rsidR="003416D5" w:rsidRDefault="003416D5" w:rsidP="003416D5">
      <w:pPr>
        <w:widowControl/>
        <w:spacing w:after="200" w:line="276" w:lineRule="auto"/>
        <w:ind w:left="0" w:firstLine="0"/>
        <w:rPr>
          <w:sz w:val="26"/>
          <w:szCs w:val="26"/>
        </w:rPr>
        <w:sectPr w:rsidR="003416D5" w:rsidSect="00276585">
          <w:pgSz w:w="11906" w:h="16838" w:code="9"/>
          <w:pgMar w:top="1134" w:right="851" w:bottom="851" w:left="1701" w:header="709" w:footer="454" w:gutter="0"/>
          <w:cols w:space="708"/>
          <w:docGrid w:linePitch="360"/>
        </w:sectPr>
      </w:pPr>
    </w:p>
    <w:p w:rsidR="003416D5" w:rsidRPr="00D63FD2" w:rsidRDefault="003416D5" w:rsidP="003416D5">
      <w:pPr>
        <w:spacing w:after="120"/>
        <w:ind w:left="119" w:firstLine="561"/>
        <w:jc w:val="center"/>
        <w:rPr>
          <w:rFonts w:ascii="Times New Roman" w:hAnsi="Times New Roman"/>
        </w:rPr>
      </w:pPr>
      <w:r w:rsidRPr="00D63FD2">
        <w:rPr>
          <w:rFonts w:ascii="Times New Roman" w:hAnsi="Times New Roman"/>
          <w:b/>
          <w:bCs/>
          <w:color w:val="000000"/>
          <w:sz w:val="32"/>
          <w:szCs w:val="32"/>
        </w:rPr>
        <w:lastRenderedPageBreak/>
        <w:t xml:space="preserve">О строительстве судов, разработанных в ФЦП </w:t>
      </w:r>
      <w:r>
        <w:rPr>
          <w:rFonts w:ascii="Times New Roman" w:hAnsi="Times New Roman"/>
          <w:b/>
          <w:bCs/>
          <w:color w:val="000000"/>
          <w:sz w:val="32"/>
          <w:szCs w:val="32"/>
        </w:rPr>
        <w:t>«</w:t>
      </w:r>
      <w:r w:rsidRPr="00D63FD2">
        <w:rPr>
          <w:rFonts w:ascii="Times New Roman" w:hAnsi="Times New Roman"/>
          <w:b/>
          <w:bCs/>
          <w:color w:val="000000"/>
          <w:sz w:val="32"/>
          <w:szCs w:val="32"/>
        </w:rPr>
        <w:t xml:space="preserve">Развитие гражданской </w:t>
      </w:r>
      <w:r w:rsidRPr="00D63FD2">
        <w:rPr>
          <w:rFonts w:ascii="Times New Roman" w:hAnsi="Times New Roman"/>
          <w:b/>
          <w:bCs/>
          <w:color w:val="000000"/>
          <w:sz w:val="32"/>
          <w:szCs w:val="32"/>
        </w:rPr>
        <w:br/>
        <w:t>морской техники</w:t>
      </w:r>
      <w:r>
        <w:rPr>
          <w:rFonts w:ascii="Times New Roman" w:hAnsi="Times New Roman"/>
          <w:b/>
          <w:bCs/>
          <w:color w:val="000000"/>
          <w:sz w:val="32"/>
          <w:szCs w:val="32"/>
        </w:rPr>
        <w:t xml:space="preserve">» на 2009-2016 годы, </w:t>
      </w:r>
      <w:proofErr w:type="gramStart"/>
      <w:r>
        <w:rPr>
          <w:rFonts w:ascii="Times New Roman" w:hAnsi="Times New Roman"/>
          <w:b/>
          <w:bCs/>
          <w:color w:val="000000"/>
          <w:sz w:val="32"/>
          <w:szCs w:val="32"/>
        </w:rPr>
        <w:t>млн</w:t>
      </w:r>
      <w:proofErr w:type="gramEnd"/>
      <w:r>
        <w:rPr>
          <w:rFonts w:ascii="Times New Roman" w:hAnsi="Times New Roman"/>
          <w:b/>
          <w:bCs/>
          <w:color w:val="000000"/>
          <w:sz w:val="32"/>
          <w:szCs w:val="32"/>
        </w:rPr>
        <w:t xml:space="preserve"> </w:t>
      </w:r>
      <w:r w:rsidRPr="00D63FD2">
        <w:rPr>
          <w:rFonts w:ascii="Times New Roman" w:hAnsi="Times New Roman"/>
          <w:b/>
          <w:bCs/>
          <w:color w:val="000000"/>
          <w:sz w:val="32"/>
          <w:szCs w:val="32"/>
        </w:rPr>
        <w:t>руб.</w:t>
      </w:r>
    </w:p>
    <w:tbl>
      <w:tblPr>
        <w:tblW w:w="1532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74"/>
        <w:gridCol w:w="1756"/>
        <w:gridCol w:w="1453"/>
        <w:gridCol w:w="1621"/>
        <w:gridCol w:w="1320"/>
      </w:tblGrid>
      <w:tr w:rsidR="003416D5" w:rsidRPr="00927272" w:rsidTr="002F6C57">
        <w:trPr>
          <w:trHeight w:val="660"/>
          <w:tblHeader/>
        </w:trPr>
        <w:tc>
          <w:tcPr>
            <w:tcW w:w="9174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№ проекта/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Наименование/</w:t>
            </w: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Шифр</w:t>
            </w:r>
          </w:p>
        </w:tc>
        <w:tc>
          <w:tcPr>
            <w:tcW w:w="1756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Цена головного судна</w:t>
            </w:r>
          </w:p>
        </w:tc>
        <w:tc>
          <w:tcPr>
            <w:tcW w:w="1453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Цен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а серийного судна</w:t>
            </w:r>
          </w:p>
        </w:tc>
        <w:tc>
          <w:tcPr>
            <w:tcW w:w="1621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Количество судов</w:t>
            </w:r>
          </w:p>
        </w:tc>
        <w:tc>
          <w:tcPr>
            <w:tcW w:w="1320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Объем продаж</w:t>
            </w:r>
          </w:p>
        </w:tc>
      </w:tr>
      <w:tr w:rsidR="003416D5" w:rsidRPr="00927272" w:rsidTr="002F6C57">
        <w:trPr>
          <w:trHeight w:val="420"/>
        </w:trPr>
        <w:tc>
          <w:tcPr>
            <w:tcW w:w="15324" w:type="dxa"/>
            <w:gridSpan w:val="5"/>
            <w:shd w:val="clear" w:color="auto" w:fill="auto"/>
            <w:vAlign w:val="bottom"/>
            <w:hideMark/>
          </w:tcPr>
          <w:p w:rsidR="003416D5" w:rsidRPr="00927272" w:rsidRDefault="003416D5" w:rsidP="002F6C57">
            <w:pPr>
              <w:ind w:left="0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ПОСТРОЕНЫ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RST-27/ Танкер смешанного плавания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14550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21900М Линейный дизельный ледокол**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4200</w:t>
            </w:r>
          </w:p>
        </w:tc>
        <w:tc>
          <w:tcPr>
            <w:tcW w:w="1453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4000</w:t>
            </w:r>
          </w:p>
        </w:tc>
        <w:tc>
          <w:tcPr>
            <w:tcW w:w="1621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8200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22280/ Научно-экспедиционное судно*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CS-50/ Плавучая буровая платформа**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54000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50000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104000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 xml:space="preserve">20040/ </w:t>
            </w:r>
            <w:proofErr w:type="spellStart"/>
            <w:r w:rsidRPr="00927272">
              <w:rPr>
                <w:rFonts w:ascii="Times New Roman" w:hAnsi="Times New Roman"/>
                <w:sz w:val="24"/>
                <w:szCs w:val="24"/>
              </w:rPr>
              <w:t>Ледостойкая</w:t>
            </w:r>
            <w:proofErr w:type="spellEnd"/>
            <w:r w:rsidRPr="00927272">
              <w:rPr>
                <w:rFonts w:ascii="Times New Roman" w:hAnsi="Times New Roman"/>
                <w:sz w:val="24"/>
                <w:szCs w:val="24"/>
              </w:rPr>
              <w:t xml:space="preserve"> стационарная добывающая платформа "</w:t>
            </w:r>
            <w:proofErr w:type="spellStart"/>
            <w:r w:rsidRPr="00927272">
              <w:rPr>
                <w:rFonts w:ascii="Times New Roman" w:hAnsi="Times New Roman"/>
                <w:sz w:val="24"/>
                <w:szCs w:val="24"/>
              </w:rPr>
              <w:t>Приразломная</w:t>
            </w:r>
            <w:proofErr w:type="spellEnd"/>
            <w:r w:rsidRPr="00927272">
              <w:rPr>
                <w:rFonts w:ascii="Times New Roman" w:hAnsi="Times New Roman"/>
                <w:sz w:val="24"/>
                <w:szCs w:val="24"/>
              </w:rPr>
              <w:t>"**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65000</w:t>
            </w:r>
          </w:p>
        </w:tc>
      </w:tr>
      <w:tr w:rsidR="003416D5" w:rsidRPr="00927272" w:rsidTr="002F6C57">
        <w:trPr>
          <w:trHeight w:val="375"/>
        </w:trPr>
        <w:tc>
          <w:tcPr>
            <w:tcW w:w="15324" w:type="dxa"/>
            <w:gridSpan w:val="5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СТРОЯТСЯ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RST-27/ Танкер смешанного плавания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2600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22220/ Атомный ледокол**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37000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37000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74000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22600/ Линейный дизельный ледокол**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7900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7900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21900М/ Линейный дизельный ледокол**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4000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4000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20870/ Плавучий атомный энергоблок 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20000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20000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60/ Морское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120 пассажиров ("Комета 120М")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23290/Пассажирский катамаран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 xml:space="preserve"> из композитных материалов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1453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23180/ Речное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45 пассажиров ("Валдай 45Р")</w:t>
            </w:r>
          </w:p>
        </w:tc>
        <w:tc>
          <w:tcPr>
            <w:tcW w:w="1756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453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</w:tr>
      <w:tr w:rsidR="003416D5" w:rsidRPr="00927272" w:rsidTr="002F6C57">
        <w:trPr>
          <w:trHeight w:val="375"/>
        </w:trPr>
        <w:tc>
          <w:tcPr>
            <w:tcW w:w="15324" w:type="dxa"/>
            <w:gridSpan w:val="5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КОНТРАКТЫ И НАМЕРЕНИЯ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RST-27/ Танкер смешанного плавания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70/ Морское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250 пассажиров ("Циклон 250М")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1100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780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1880</w:t>
            </w:r>
          </w:p>
        </w:tc>
      </w:tr>
      <w:tr w:rsidR="003416D5" w:rsidRPr="00927272" w:rsidTr="002F6C57">
        <w:trPr>
          <w:trHeight w:val="572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60/ Морское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120 пассажиров ("Комета 120М")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1960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lastRenderedPageBreak/>
              <w:t>23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190/ Речное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120 пассажиров ("Альбатрос 120Р")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380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380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180/ Речное пассажирское судно </w:t>
            </w:r>
            <w:r w:rsidRPr="00927272">
              <w:rPr>
                <w:rFonts w:ascii="Times New Roman" w:hAnsi="Times New Roman"/>
                <w:sz w:val="24"/>
                <w:szCs w:val="24"/>
              </w:rPr>
              <w:t>на ПК на 45 пассажиров ("Валдай 450Р")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190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23210/ Морское грузопассажирское судно с воздушной каверной на днище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1200</w:t>
            </w:r>
          </w:p>
        </w:tc>
      </w:tr>
      <w:tr w:rsidR="003416D5" w:rsidRPr="00927272" w:rsidTr="002F6C57">
        <w:trPr>
          <w:trHeight w:val="43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23220/ Речное грузопассажирское судно с воздушной каверной на днище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</w:tr>
      <w:tr w:rsidR="003416D5" w:rsidRPr="00927272" w:rsidTr="002F6C57">
        <w:trPr>
          <w:trHeight w:val="43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 xml:space="preserve">Судно-катамаран </w:t>
            </w:r>
            <w:proofErr w:type="spellStart"/>
            <w:r w:rsidRPr="00927272">
              <w:rPr>
                <w:rFonts w:ascii="Times New Roman" w:hAnsi="Times New Roman"/>
                <w:sz w:val="24"/>
                <w:szCs w:val="24"/>
              </w:rPr>
              <w:t>пассажировместимостью</w:t>
            </w:r>
            <w:proofErr w:type="spellEnd"/>
            <w:r w:rsidRPr="00927272">
              <w:rPr>
                <w:rFonts w:ascii="Times New Roman" w:hAnsi="Times New Roman"/>
                <w:sz w:val="24"/>
                <w:szCs w:val="24"/>
              </w:rPr>
              <w:t xml:space="preserve"> около 150 чел.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800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6200</w:t>
            </w:r>
          </w:p>
        </w:tc>
      </w:tr>
      <w:tr w:rsidR="003416D5" w:rsidRPr="00927272" w:rsidTr="002F6C57">
        <w:trPr>
          <w:trHeight w:val="43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22220/ Атомный ледокол**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38000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76000</w:t>
            </w:r>
          </w:p>
        </w:tc>
      </w:tr>
      <w:tr w:rsidR="003416D5" w:rsidRPr="00927272" w:rsidTr="002F6C57">
        <w:trPr>
          <w:trHeight w:val="390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Научно-экспедиционное судно для Арктики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7970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7400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15370</w:t>
            </w:r>
          </w:p>
        </w:tc>
      </w:tr>
      <w:tr w:rsidR="003416D5" w:rsidRPr="00927272" w:rsidTr="002F6C57">
        <w:trPr>
          <w:trHeight w:val="390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02610/ Сборно-разборный земснаряд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Плавучий буровой комплекс "Обский-1" (модернизация)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3000</w:t>
            </w: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3000</w:t>
            </w:r>
          </w:p>
        </w:tc>
      </w:tr>
      <w:tr w:rsidR="003416D5" w:rsidRPr="00927272" w:rsidTr="002F6C57">
        <w:trPr>
          <w:trHeight w:val="375"/>
        </w:trPr>
        <w:tc>
          <w:tcPr>
            <w:tcW w:w="9174" w:type="dxa"/>
            <w:shd w:val="clear" w:color="auto" w:fill="auto"/>
            <w:noWrap/>
            <w:vAlign w:val="center"/>
            <w:hideMark/>
          </w:tcPr>
          <w:p w:rsidR="003416D5" w:rsidRPr="00927272" w:rsidRDefault="003416D5" w:rsidP="002F6C57">
            <w:pPr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CS-50/ Плавучая буровая платформа**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50000</w:t>
            </w: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272">
              <w:rPr>
                <w:rFonts w:ascii="Times New Roman" w:hAnsi="Times New Roman"/>
                <w:sz w:val="24"/>
                <w:szCs w:val="24"/>
              </w:rPr>
              <w:t>100000</w:t>
            </w:r>
          </w:p>
        </w:tc>
      </w:tr>
      <w:tr w:rsidR="003416D5" w:rsidRPr="00927272" w:rsidTr="002F6C57">
        <w:trPr>
          <w:trHeight w:val="360"/>
        </w:trPr>
        <w:tc>
          <w:tcPr>
            <w:tcW w:w="9174" w:type="dxa"/>
            <w:shd w:val="clear" w:color="auto" w:fill="auto"/>
            <w:vAlign w:val="center"/>
            <w:hideMark/>
          </w:tcPr>
          <w:p w:rsidR="003416D5" w:rsidRPr="00927272" w:rsidRDefault="003416D5" w:rsidP="002F6C57">
            <w:pPr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756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3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84</w:t>
            </w:r>
          </w:p>
        </w:tc>
        <w:tc>
          <w:tcPr>
            <w:tcW w:w="1320" w:type="dxa"/>
            <w:shd w:val="clear" w:color="auto" w:fill="auto"/>
            <w:noWrap/>
            <w:vAlign w:val="bottom"/>
            <w:hideMark/>
          </w:tcPr>
          <w:p w:rsidR="003416D5" w:rsidRPr="00927272" w:rsidRDefault="003416D5" w:rsidP="002F6C57">
            <w:pPr>
              <w:ind w:left="0"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27272">
              <w:rPr>
                <w:rFonts w:ascii="Times New Roman" w:hAnsi="Times New Roman"/>
                <w:b/>
                <w:bCs/>
                <w:sz w:val="24"/>
                <w:szCs w:val="24"/>
              </w:rPr>
              <w:t>477655</w:t>
            </w:r>
          </w:p>
        </w:tc>
      </w:tr>
    </w:tbl>
    <w:p w:rsidR="003416D5" w:rsidRPr="00927272" w:rsidRDefault="003416D5" w:rsidP="003416D5">
      <w:pPr>
        <w:ind w:left="49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Примечание: *   </w:t>
      </w:r>
      <w:r w:rsidRPr="00927272">
        <w:rPr>
          <w:rFonts w:ascii="Times New Roman" w:hAnsi="Times New Roman"/>
          <w:sz w:val="24"/>
          <w:szCs w:val="24"/>
        </w:rPr>
        <w:t>- на судне установлено оборудование, разработанное в ФЦП РГМТ</w:t>
      </w:r>
    </w:p>
    <w:p w:rsidR="003416D5" w:rsidRDefault="003416D5" w:rsidP="003416D5">
      <w:pPr>
        <w:ind w:left="1467" w:firstLine="0"/>
        <w:rPr>
          <w:rFonts w:ascii="Times New Roman" w:hAnsi="Times New Roman"/>
          <w:sz w:val="24"/>
          <w:szCs w:val="24"/>
        </w:rPr>
      </w:pPr>
      <w:r w:rsidRPr="00927272">
        <w:rPr>
          <w:rFonts w:ascii="Times New Roman" w:hAnsi="Times New Roman"/>
          <w:sz w:val="24"/>
          <w:szCs w:val="24"/>
        </w:rPr>
        <w:t>** - суда обеспечиваются технологиями ФЦП РГМТ в процессе их сдачи и эксплуатации</w:t>
      </w:r>
    </w:p>
    <w:p w:rsidR="003416D5" w:rsidRPr="00927272" w:rsidRDefault="003416D5" w:rsidP="003416D5">
      <w:pPr>
        <w:ind w:left="1467" w:firstLine="0"/>
        <w:rPr>
          <w:rFonts w:ascii="Times New Roman" w:hAnsi="Times New Roman"/>
          <w:sz w:val="24"/>
          <w:szCs w:val="24"/>
        </w:rPr>
      </w:pPr>
    </w:p>
    <w:p w:rsidR="003416D5" w:rsidRDefault="003416D5" w:rsidP="003416D5">
      <w:pPr>
        <w:widowControl/>
        <w:spacing w:after="200" w:line="276" w:lineRule="auto"/>
        <w:ind w:left="0" w:firstLine="0"/>
        <w:rPr>
          <w:sz w:val="26"/>
          <w:szCs w:val="26"/>
        </w:rPr>
        <w:sectPr w:rsidR="003416D5" w:rsidSect="006536F5">
          <w:pgSz w:w="16838" w:h="11906" w:orient="landscape" w:code="9"/>
          <w:pgMar w:top="1701" w:right="1134" w:bottom="851" w:left="851" w:header="709" w:footer="454" w:gutter="0"/>
          <w:cols w:space="708"/>
          <w:docGrid w:linePitch="360"/>
        </w:sectPr>
      </w:pPr>
    </w:p>
    <w:p w:rsidR="003416D5" w:rsidRDefault="003416D5" w:rsidP="003416D5">
      <w:pPr>
        <w:spacing w:before="60"/>
        <w:ind w:left="0" w:firstLine="0"/>
        <w:jc w:val="center"/>
        <w:rPr>
          <w:rFonts w:ascii="Times New Roman" w:hAnsi="Times New Roman"/>
          <w:sz w:val="26"/>
          <w:szCs w:val="26"/>
        </w:rPr>
      </w:pPr>
      <w:r w:rsidRPr="00950E1A">
        <w:rPr>
          <w:rFonts w:ascii="Times New Roman" w:hAnsi="Times New Roman"/>
          <w:noProof/>
          <w:sz w:val="26"/>
          <w:szCs w:val="26"/>
        </w:rPr>
        <w:lastRenderedPageBreak/>
        <w:drawing>
          <wp:inline distT="0" distB="0" distL="0" distR="0" wp14:anchorId="1CA364F4" wp14:editId="43649AD0">
            <wp:extent cx="5973084" cy="42195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5809"/>
                    <a:stretch/>
                  </pic:blipFill>
                  <pic:spPr bwMode="auto">
                    <a:xfrm>
                      <a:off x="0" y="0"/>
                      <a:ext cx="5979213" cy="4223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16D5" w:rsidRDefault="003416D5" w:rsidP="003416D5">
      <w:pPr>
        <w:spacing w:before="60"/>
        <w:ind w:left="0" w:firstLine="0"/>
        <w:jc w:val="center"/>
        <w:rPr>
          <w:rFonts w:ascii="Times New Roman" w:hAnsi="Times New Roman"/>
          <w:sz w:val="26"/>
          <w:szCs w:val="26"/>
        </w:rPr>
      </w:pPr>
    </w:p>
    <w:p w:rsidR="003416D5" w:rsidRDefault="003416D5" w:rsidP="003416D5">
      <w:pPr>
        <w:spacing w:before="60"/>
        <w:ind w:left="0" w:firstLine="0"/>
        <w:jc w:val="center"/>
        <w:rPr>
          <w:rFonts w:ascii="Times New Roman" w:hAnsi="Times New Roman"/>
          <w:sz w:val="26"/>
          <w:szCs w:val="26"/>
        </w:rPr>
      </w:pPr>
      <w:r w:rsidRPr="00950E1A">
        <w:rPr>
          <w:rFonts w:ascii="Times New Roman" w:hAnsi="Times New Roman"/>
          <w:noProof/>
          <w:sz w:val="26"/>
          <w:szCs w:val="26"/>
        </w:rPr>
        <w:drawing>
          <wp:inline distT="0" distB="0" distL="0" distR="0" wp14:anchorId="7D70EB7B" wp14:editId="7006DA79">
            <wp:extent cx="5867400" cy="4400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8755" cy="440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6D5" w:rsidRDefault="003416D5" w:rsidP="003416D5">
      <w:pPr>
        <w:spacing w:before="60"/>
        <w:ind w:left="0" w:firstLine="0"/>
        <w:jc w:val="center"/>
        <w:rPr>
          <w:rFonts w:ascii="Times New Roman" w:hAnsi="Times New Roman"/>
          <w:noProof/>
          <w:sz w:val="26"/>
          <w:szCs w:val="26"/>
        </w:rPr>
      </w:pPr>
    </w:p>
    <w:p w:rsidR="003416D5" w:rsidRDefault="003416D5" w:rsidP="003416D5">
      <w:pPr>
        <w:spacing w:before="60"/>
        <w:ind w:left="0" w:firstLine="0"/>
        <w:jc w:val="center"/>
        <w:rPr>
          <w:rFonts w:ascii="Times New Roman" w:hAnsi="Times New Roman"/>
          <w:sz w:val="26"/>
          <w:szCs w:val="26"/>
        </w:rPr>
      </w:pPr>
      <w:r w:rsidRPr="00950E1A">
        <w:rPr>
          <w:rFonts w:ascii="Times New Roman" w:hAnsi="Times New Roman"/>
          <w:noProof/>
          <w:sz w:val="26"/>
          <w:szCs w:val="26"/>
        </w:rPr>
        <w:lastRenderedPageBreak/>
        <w:drawing>
          <wp:inline distT="0" distB="0" distL="0" distR="0" wp14:anchorId="459F84DC" wp14:editId="13B8CA1C">
            <wp:extent cx="5791200" cy="4076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6140"/>
                    <a:stretch/>
                  </pic:blipFill>
                  <pic:spPr bwMode="auto">
                    <a:xfrm>
                      <a:off x="0" y="0"/>
                      <a:ext cx="5788865" cy="4075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16D5" w:rsidRPr="00185D68" w:rsidRDefault="003416D5" w:rsidP="003416D5">
      <w:pPr>
        <w:pStyle w:val="a9"/>
        <w:tabs>
          <w:tab w:val="left" w:pos="851"/>
        </w:tabs>
        <w:spacing w:before="360" w:after="120"/>
        <w:rPr>
          <w:rFonts w:ascii="Times New Roman" w:hAnsi="Times New Roman"/>
          <w:b/>
          <w:sz w:val="28"/>
          <w:szCs w:val="28"/>
        </w:rPr>
      </w:pPr>
      <w:r w:rsidRPr="00185D68">
        <w:rPr>
          <w:rFonts w:ascii="Times New Roman" w:hAnsi="Times New Roman"/>
          <w:b/>
          <w:sz w:val="28"/>
          <w:szCs w:val="28"/>
        </w:rPr>
        <w:t>Буровые платформы и суда и технические средства для обеспечения работ на континентальном шельфе</w:t>
      </w:r>
    </w:p>
    <w:p w:rsidR="003416D5" w:rsidRDefault="003416D5" w:rsidP="003416D5">
      <w:pPr>
        <w:spacing w:before="120"/>
        <w:ind w:left="0" w:firstLine="0"/>
        <w:jc w:val="center"/>
        <w:rPr>
          <w:sz w:val="26"/>
          <w:szCs w:val="26"/>
        </w:rPr>
      </w:pPr>
      <w:r w:rsidRPr="00F27990">
        <w:rPr>
          <w:sz w:val="26"/>
          <w:szCs w:val="26"/>
        </w:rPr>
        <w:object w:dxaOrig="7198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9.25pt;height:336.75pt" o:ole="">
            <v:imagedata r:id="rId12" o:title=""/>
          </v:shape>
          <o:OLEObject Type="Embed" ProgID="PowerPoint.Slide.12" ShapeID="_x0000_i1025" DrawAspect="Content" ObjectID="_1545730488" r:id="rId13"/>
        </w:object>
      </w:r>
    </w:p>
    <w:p w:rsidR="003416D5" w:rsidRPr="00F27990" w:rsidRDefault="003416D5" w:rsidP="003416D5">
      <w:pPr>
        <w:spacing w:before="120"/>
        <w:ind w:left="0" w:firstLine="0"/>
        <w:jc w:val="center"/>
        <w:rPr>
          <w:sz w:val="26"/>
          <w:szCs w:val="26"/>
        </w:rPr>
      </w:pPr>
    </w:p>
    <w:p w:rsidR="003416D5" w:rsidRPr="00F27990" w:rsidRDefault="003416D5" w:rsidP="003416D5">
      <w:pPr>
        <w:ind w:left="0" w:firstLine="0"/>
        <w:jc w:val="center"/>
        <w:rPr>
          <w:sz w:val="26"/>
          <w:szCs w:val="26"/>
        </w:rPr>
      </w:pPr>
      <w:r w:rsidRPr="00F27990">
        <w:rPr>
          <w:sz w:val="26"/>
          <w:szCs w:val="26"/>
        </w:rPr>
        <w:object w:dxaOrig="7198" w:dyaOrig="5401">
          <v:shape id="_x0000_i1026" type="#_x0000_t75" style="width:444pt;height:333.75pt" o:ole="">
            <v:imagedata r:id="rId14" o:title=""/>
          </v:shape>
          <o:OLEObject Type="Embed" ProgID="PowerPoint.Slide.12" ShapeID="_x0000_i1026" DrawAspect="Content" ObjectID="_1545730489" r:id="rId15"/>
        </w:object>
      </w:r>
    </w:p>
    <w:p w:rsidR="003416D5" w:rsidRPr="00F27990" w:rsidRDefault="003416D5" w:rsidP="003416D5">
      <w:pPr>
        <w:ind w:left="0" w:firstLine="0"/>
        <w:jc w:val="center"/>
        <w:rPr>
          <w:sz w:val="26"/>
          <w:szCs w:val="26"/>
        </w:rPr>
      </w:pPr>
    </w:p>
    <w:p w:rsidR="003416D5" w:rsidRPr="00F27990" w:rsidRDefault="003416D5" w:rsidP="003416D5">
      <w:pPr>
        <w:pStyle w:val="a9"/>
        <w:spacing w:before="120"/>
        <w:jc w:val="center"/>
        <w:rPr>
          <w:rFonts w:ascii="Times New Roman" w:hAnsi="Times New Roman"/>
          <w:sz w:val="26"/>
          <w:szCs w:val="26"/>
        </w:rPr>
      </w:pPr>
      <w:r w:rsidRPr="00F27990">
        <w:rPr>
          <w:rFonts w:ascii="Times New Roman" w:hAnsi="Times New Roman"/>
          <w:sz w:val="26"/>
          <w:szCs w:val="26"/>
        </w:rPr>
        <w:object w:dxaOrig="7198" w:dyaOrig="5401">
          <v:shape id="_x0000_i1027" type="#_x0000_t75" style="width:453pt;height:340.5pt" o:ole="">
            <v:imagedata r:id="rId16" o:title=""/>
          </v:shape>
          <o:OLEObject Type="Embed" ProgID="PowerPoint.Slide.12" ShapeID="_x0000_i1027" DrawAspect="Content" ObjectID="_1545730490" r:id="rId17"/>
        </w:object>
      </w:r>
    </w:p>
    <w:p w:rsidR="003416D5" w:rsidRPr="00F27990" w:rsidRDefault="003416D5" w:rsidP="003416D5">
      <w:pPr>
        <w:pStyle w:val="a9"/>
        <w:spacing w:before="120"/>
        <w:jc w:val="center"/>
        <w:rPr>
          <w:rFonts w:ascii="Times New Roman" w:hAnsi="Times New Roman"/>
          <w:sz w:val="26"/>
          <w:szCs w:val="26"/>
        </w:rPr>
      </w:pPr>
    </w:p>
    <w:p w:rsidR="003416D5" w:rsidRPr="00F27990" w:rsidRDefault="003416D5" w:rsidP="003416D5">
      <w:pPr>
        <w:ind w:left="0" w:firstLine="0"/>
        <w:jc w:val="center"/>
        <w:rPr>
          <w:sz w:val="26"/>
          <w:szCs w:val="26"/>
        </w:rPr>
      </w:pPr>
      <w:r w:rsidRPr="00F27990">
        <w:rPr>
          <w:sz w:val="26"/>
          <w:szCs w:val="26"/>
        </w:rPr>
        <w:object w:dxaOrig="7198" w:dyaOrig="5401">
          <v:shape id="_x0000_i1028" type="#_x0000_t75" style="width:450.75pt;height:338.25pt" o:ole="">
            <v:imagedata r:id="rId18" o:title=""/>
          </v:shape>
          <o:OLEObject Type="Embed" ProgID="PowerPoint.Slide.12" ShapeID="_x0000_i1028" DrawAspect="Content" ObjectID="_1545730491" r:id="rId19"/>
        </w:object>
      </w:r>
    </w:p>
    <w:p w:rsidR="003416D5" w:rsidRPr="00F27990" w:rsidRDefault="003416D5" w:rsidP="003416D5">
      <w:pPr>
        <w:rPr>
          <w:sz w:val="26"/>
          <w:szCs w:val="26"/>
        </w:rPr>
      </w:pPr>
    </w:p>
    <w:p w:rsidR="003416D5" w:rsidRPr="00F50495" w:rsidRDefault="003416D5" w:rsidP="003416D5">
      <w:pPr>
        <w:pStyle w:val="a9"/>
        <w:tabs>
          <w:tab w:val="left" w:pos="851"/>
        </w:tabs>
        <w:spacing w:before="240" w:after="120"/>
        <w:rPr>
          <w:rFonts w:ascii="Times New Roman" w:hAnsi="Times New Roman"/>
          <w:b/>
          <w:sz w:val="26"/>
          <w:szCs w:val="26"/>
        </w:rPr>
      </w:pPr>
      <w:r w:rsidRPr="00F50495">
        <w:rPr>
          <w:rFonts w:ascii="Times New Roman" w:hAnsi="Times New Roman"/>
          <w:b/>
          <w:sz w:val="26"/>
          <w:szCs w:val="26"/>
        </w:rPr>
        <w:t>Атомные ледоколы, обеспечивающие подвижность, гарантированность и безопасность работы флота в Арктике</w:t>
      </w:r>
    </w:p>
    <w:p w:rsidR="003416D5" w:rsidRPr="00F50495" w:rsidRDefault="003416D5" w:rsidP="003416D5">
      <w:pPr>
        <w:spacing w:before="96" w:after="96"/>
        <w:ind w:left="0"/>
        <w:outlineLvl w:val="0"/>
        <w:rPr>
          <w:rFonts w:ascii="Times New Roman" w:hAnsi="Times New Roman"/>
          <w:sz w:val="26"/>
          <w:szCs w:val="26"/>
        </w:rPr>
      </w:pPr>
      <w:r w:rsidRPr="00F50495">
        <w:rPr>
          <w:rFonts w:ascii="Times New Roman" w:hAnsi="Times New Roman"/>
          <w:sz w:val="26"/>
          <w:szCs w:val="26"/>
        </w:rPr>
        <w:t xml:space="preserve">Разработан концептуальный проект атомного </w:t>
      </w:r>
      <w:r w:rsidRPr="00F50495">
        <w:rPr>
          <w:rFonts w:ascii="Times New Roman" w:hAnsi="Times New Roman"/>
          <w:b/>
          <w:sz w:val="26"/>
          <w:szCs w:val="26"/>
        </w:rPr>
        <w:t>ледокола-лидера</w:t>
      </w:r>
      <w:r w:rsidRPr="00F50495">
        <w:rPr>
          <w:rFonts w:ascii="Times New Roman" w:hAnsi="Times New Roman"/>
          <w:sz w:val="26"/>
          <w:szCs w:val="26"/>
        </w:rPr>
        <w:t xml:space="preserve"> мощностью 110-130 мвт для круглогодичной работы на трассе Северного Морского Пути</w:t>
      </w: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  <w:r w:rsidRPr="00A32539">
        <w:rPr>
          <w:noProof/>
          <w:color w:val="439EB1"/>
          <w:kern w:val="36"/>
          <w:sz w:val="26"/>
          <w:szCs w:val="26"/>
        </w:rPr>
        <w:drawing>
          <wp:anchor distT="0" distB="0" distL="114300" distR="114300" simplePos="0" relativeHeight="251662336" behindDoc="1" locked="0" layoutInCell="1" allowOverlap="1" wp14:anchorId="48C56905" wp14:editId="585ABDAE">
            <wp:simplePos x="0" y="0"/>
            <wp:positionH relativeFrom="column">
              <wp:posOffset>386715</wp:posOffset>
            </wp:positionH>
            <wp:positionV relativeFrom="paragraph">
              <wp:posOffset>90805</wp:posOffset>
            </wp:positionV>
            <wp:extent cx="4951730" cy="1595120"/>
            <wp:effectExtent l="0" t="0" r="1270" b="5080"/>
            <wp:wrapSquare wrapText="bothSides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1730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  <w:r w:rsidRPr="00A32539">
        <w:rPr>
          <w:noProof/>
          <w:color w:val="439EB1"/>
          <w:kern w:val="36"/>
          <w:sz w:val="26"/>
          <w:szCs w:val="26"/>
        </w:rPr>
        <w:drawing>
          <wp:anchor distT="0" distB="0" distL="114300" distR="114300" simplePos="0" relativeHeight="251663360" behindDoc="1" locked="0" layoutInCell="1" allowOverlap="1" wp14:anchorId="73AAC0B5" wp14:editId="78AFCA86">
            <wp:simplePos x="0" y="0"/>
            <wp:positionH relativeFrom="column">
              <wp:posOffset>584835</wp:posOffset>
            </wp:positionH>
            <wp:positionV relativeFrom="paragraph">
              <wp:posOffset>41910</wp:posOffset>
            </wp:positionV>
            <wp:extent cx="2229485" cy="1645285"/>
            <wp:effectExtent l="0" t="0" r="0" b="0"/>
            <wp:wrapSquare wrapText="bothSides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9485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2539">
        <w:rPr>
          <w:noProof/>
          <w:color w:val="439EB1"/>
          <w:kern w:val="36"/>
          <w:sz w:val="26"/>
          <w:szCs w:val="26"/>
        </w:rPr>
        <w:drawing>
          <wp:anchor distT="0" distB="0" distL="114300" distR="114300" simplePos="0" relativeHeight="251661312" behindDoc="1" locked="0" layoutInCell="1" allowOverlap="1" wp14:anchorId="0AF970BE" wp14:editId="1E66D875">
            <wp:simplePos x="0" y="0"/>
            <wp:positionH relativeFrom="column">
              <wp:posOffset>2992755</wp:posOffset>
            </wp:positionH>
            <wp:positionV relativeFrom="paragraph">
              <wp:posOffset>80010</wp:posOffset>
            </wp:positionV>
            <wp:extent cx="2137410" cy="1551305"/>
            <wp:effectExtent l="0" t="0" r="0" b="0"/>
            <wp:wrapSquare wrapText="bothSides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7410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color w:val="439EB1"/>
          <w:kern w:val="36"/>
          <w:sz w:val="26"/>
          <w:szCs w:val="26"/>
        </w:rPr>
      </w:pPr>
    </w:p>
    <w:p w:rsidR="003416D5" w:rsidRDefault="003416D5" w:rsidP="003416D5">
      <w:pPr>
        <w:spacing w:before="96" w:after="96"/>
        <w:outlineLvl w:val="0"/>
        <w:rPr>
          <w:sz w:val="26"/>
          <w:szCs w:val="26"/>
        </w:rPr>
      </w:pPr>
    </w:p>
    <w:p w:rsidR="003416D5" w:rsidRPr="00F50495" w:rsidRDefault="003416D5" w:rsidP="003416D5">
      <w:pPr>
        <w:spacing w:before="96" w:after="96"/>
        <w:ind w:left="0"/>
        <w:jc w:val="both"/>
        <w:outlineLvl w:val="0"/>
        <w:rPr>
          <w:rFonts w:ascii="Times New Roman" w:hAnsi="Times New Roman"/>
          <w:sz w:val="26"/>
          <w:szCs w:val="26"/>
        </w:rPr>
      </w:pPr>
      <w:r w:rsidRPr="00F50495">
        <w:rPr>
          <w:rFonts w:ascii="Times New Roman" w:hAnsi="Times New Roman"/>
          <w:sz w:val="26"/>
          <w:szCs w:val="26"/>
        </w:rPr>
        <w:t xml:space="preserve">Инновационная форма корпуса, позволяет достичь высоких значений </w:t>
      </w:r>
      <w:proofErr w:type="gramStart"/>
      <w:r w:rsidRPr="00F50495">
        <w:rPr>
          <w:rFonts w:ascii="Times New Roman" w:hAnsi="Times New Roman"/>
          <w:sz w:val="26"/>
          <w:szCs w:val="26"/>
        </w:rPr>
        <w:t>предельной</w:t>
      </w:r>
      <w:proofErr w:type="gramEnd"/>
      <w:r w:rsidRPr="00F50495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F50495">
        <w:rPr>
          <w:rFonts w:ascii="Times New Roman" w:hAnsi="Times New Roman"/>
          <w:sz w:val="26"/>
          <w:szCs w:val="26"/>
        </w:rPr>
        <w:t>ледопроходимости</w:t>
      </w:r>
      <w:proofErr w:type="spellEnd"/>
      <w:r w:rsidRPr="00F50495">
        <w:rPr>
          <w:rFonts w:ascii="Times New Roman" w:hAnsi="Times New Roman"/>
          <w:sz w:val="26"/>
          <w:szCs w:val="26"/>
        </w:rPr>
        <w:t xml:space="preserve"> атомного ледокола-лидера.</w:t>
      </w:r>
    </w:p>
    <w:p w:rsidR="003416D5" w:rsidRDefault="003416D5" w:rsidP="003416D5">
      <w:pPr>
        <w:spacing w:before="96" w:after="96"/>
        <w:ind w:left="0"/>
        <w:jc w:val="both"/>
        <w:outlineLvl w:val="0"/>
        <w:rPr>
          <w:rFonts w:ascii="Times New Roman" w:hAnsi="Times New Roman"/>
          <w:sz w:val="26"/>
          <w:szCs w:val="26"/>
        </w:rPr>
      </w:pPr>
      <w:r w:rsidRPr="00F50495">
        <w:rPr>
          <w:rFonts w:ascii="Times New Roman" w:hAnsi="Times New Roman"/>
          <w:sz w:val="26"/>
          <w:szCs w:val="26"/>
        </w:rPr>
        <w:lastRenderedPageBreak/>
        <w:t>Мощность атомного ледокола-лидера в два раза больше, чем у построенных на сегодняшний день российских ледоколов.</w:t>
      </w:r>
    </w:p>
    <w:p w:rsidR="003416D5" w:rsidRPr="001A2388" w:rsidRDefault="003416D5" w:rsidP="003416D5">
      <w:pPr>
        <w:pStyle w:val="ab"/>
        <w:spacing w:before="240" w:beforeAutospacing="0" w:after="0" w:afterAutospacing="0"/>
        <w:ind w:firstLine="709"/>
        <w:jc w:val="both"/>
        <w:textAlignment w:val="baseline"/>
        <w:rPr>
          <w:sz w:val="26"/>
          <w:szCs w:val="26"/>
        </w:rPr>
      </w:pPr>
      <w:r w:rsidRPr="00C3240A">
        <w:rPr>
          <w:noProof/>
          <w:sz w:val="26"/>
          <w:szCs w:val="26"/>
        </w:rPr>
        <w:drawing>
          <wp:anchor distT="0" distB="0" distL="114300" distR="114300" simplePos="0" relativeHeight="251664384" behindDoc="0" locked="0" layoutInCell="1" allowOverlap="1" wp14:anchorId="1F4C8079" wp14:editId="54E956EE">
            <wp:simplePos x="0" y="0"/>
            <wp:positionH relativeFrom="column">
              <wp:posOffset>107950</wp:posOffset>
            </wp:positionH>
            <wp:positionV relativeFrom="paragraph">
              <wp:posOffset>702945</wp:posOffset>
            </wp:positionV>
            <wp:extent cx="5929630" cy="1772920"/>
            <wp:effectExtent l="114300" t="114300" r="109220" b="113030"/>
            <wp:wrapSquare wrapText="bothSides"/>
            <wp:docPr id="7170" name="Picture 2" descr="D:\РАБОТА\Проекты\Мелкосидящий атомный ледокол\Закрытие темы\Презентация\10570_2 р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D:\РАБОТА\Проекты\Мелкосидящий атомный ледокол\Закрытие темы\Презентация\10570_2 ре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58" b="40893"/>
                    <a:stretch/>
                  </pic:blipFill>
                  <pic:spPr bwMode="auto">
                    <a:xfrm>
                      <a:off x="0" y="0"/>
                      <a:ext cx="5929630" cy="1772920"/>
                    </a:xfrm>
                    <a:prstGeom prst="rect">
                      <a:avLst/>
                    </a:prstGeom>
                    <a:gradFill>
                      <a:gsLst>
                        <a:gs pos="0">
                          <a:schemeClr val="accent1">
                            <a:tint val="66000"/>
                            <a:satMod val="160000"/>
                          </a:schemeClr>
                        </a:gs>
                        <a:gs pos="50000">
                          <a:schemeClr val="accent1">
                            <a:tint val="44500"/>
                            <a:satMod val="160000"/>
                          </a:schemeClr>
                        </a:gs>
                        <a:gs pos="100000">
                          <a:schemeClr val="accent1">
                            <a:tint val="23500"/>
                            <a:satMod val="160000"/>
                          </a:schemeClr>
                        </a:gs>
                      </a:gsLst>
                      <a:lin ang="5400000" scaled="0"/>
                    </a:gradFill>
                    <a:effectLst>
                      <a:glow rad="101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3240A">
        <w:rPr>
          <w:noProof/>
          <w:sz w:val="26"/>
          <w:szCs w:val="26"/>
        </w:rPr>
        <w:drawing>
          <wp:anchor distT="0" distB="0" distL="114300" distR="114300" simplePos="0" relativeHeight="251665408" behindDoc="0" locked="0" layoutInCell="1" allowOverlap="1" wp14:anchorId="16B8D26A" wp14:editId="4B6CD9D7">
            <wp:simplePos x="0" y="0"/>
            <wp:positionH relativeFrom="column">
              <wp:posOffset>3388995</wp:posOffset>
            </wp:positionH>
            <wp:positionV relativeFrom="paragraph">
              <wp:posOffset>2678430</wp:posOffset>
            </wp:positionV>
            <wp:extent cx="2522220" cy="1219200"/>
            <wp:effectExtent l="133350" t="133350" r="125730" b="133350"/>
            <wp:wrapSquare wrapText="bothSides"/>
            <wp:docPr id="7171" name="Picture 3" descr="D:\РАБОТА\Проекты\Мелкосидящий атомный ледокол\Закрытие темы\Презентация\10570_1 р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 descr="D:\РАБОТА\Проекты\Мелкосидящий атомный ледокол\Закрытие темы\Презентация\10570_1 рет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219200"/>
                    </a:xfrm>
                    <a:prstGeom prst="rect">
                      <a:avLst/>
                    </a:prstGeom>
                    <a:noFill/>
                    <a:effectLst>
                      <a:glow rad="127000">
                        <a:schemeClr val="tx2">
                          <a:lumMod val="40000"/>
                          <a:lumOff val="60000"/>
                        </a:schemeClr>
                      </a:glo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Bidi"/>
          <w:color w:val="000000" w:themeColor="text1"/>
          <w:kern w:val="24"/>
          <w:sz w:val="26"/>
          <w:szCs w:val="26"/>
        </w:rPr>
        <w:t>С</w:t>
      </w:r>
      <w:r w:rsidRPr="003A3CD0">
        <w:rPr>
          <w:rFonts w:cstheme="minorBidi"/>
          <w:color w:val="000000" w:themeColor="text1"/>
          <w:kern w:val="24"/>
          <w:sz w:val="26"/>
          <w:szCs w:val="26"/>
        </w:rPr>
        <w:t xml:space="preserve">проектирован </w:t>
      </w:r>
      <w:r w:rsidRPr="00F50495">
        <w:rPr>
          <w:rFonts w:cstheme="minorBidi"/>
          <w:b/>
          <w:color w:val="000000" w:themeColor="text1"/>
          <w:kern w:val="24"/>
          <w:sz w:val="26"/>
          <w:szCs w:val="26"/>
        </w:rPr>
        <w:t>атомный мелкосидящий ледокол</w:t>
      </w:r>
      <w:r w:rsidRPr="003A3CD0">
        <w:rPr>
          <w:rFonts w:cstheme="minorBidi"/>
          <w:color w:val="000000" w:themeColor="text1"/>
          <w:kern w:val="24"/>
          <w:sz w:val="26"/>
          <w:szCs w:val="26"/>
        </w:rPr>
        <w:t xml:space="preserve"> для постройки на ледовый класс Российского морского регистра судоходства</w:t>
      </w:r>
      <w:r w:rsidRPr="003A3CD0">
        <w:rPr>
          <w:rFonts w:cstheme="minorBidi"/>
          <w:color w:val="0070C0"/>
          <w:kern w:val="24"/>
          <w:sz w:val="26"/>
          <w:szCs w:val="26"/>
        </w:rPr>
        <w:t xml:space="preserve"> </w:t>
      </w:r>
      <w:r w:rsidRPr="001A2388">
        <w:rPr>
          <w:rFonts w:cstheme="minorBidi"/>
          <w:kern w:val="24"/>
          <w:sz w:val="26"/>
          <w:szCs w:val="26"/>
          <w:lang w:val="en-US"/>
        </w:rPr>
        <w:t>Icebreaker</w:t>
      </w:r>
      <w:r w:rsidRPr="001A2388">
        <w:rPr>
          <w:rFonts w:cstheme="minorBidi"/>
          <w:kern w:val="24"/>
          <w:sz w:val="26"/>
          <w:szCs w:val="26"/>
        </w:rPr>
        <w:t xml:space="preserve"> 8</w:t>
      </w:r>
      <w:r>
        <w:rPr>
          <w:rFonts w:cstheme="minorBidi"/>
          <w:kern w:val="24"/>
          <w:sz w:val="26"/>
          <w:szCs w:val="26"/>
        </w:rPr>
        <w:t>.</w:t>
      </w:r>
    </w:p>
    <w:p w:rsidR="003416D5" w:rsidRDefault="003416D5" w:rsidP="003416D5">
      <w:pPr>
        <w:spacing w:before="96" w:after="96"/>
        <w:ind w:left="0" w:firstLine="709"/>
        <w:jc w:val="both"/>
        <w:outlineLvl w:val="0"/>
        <w:rPr>
          <w:i/>
          <w:iCs/>
          <w:sz w:val="26"/>
          <w:szCs w:val="26"/>
        </w:rPr>
      </w:pPr>
      <w:r w:rsidRPr="00C3240A">
        <w:rPr>
          <w:noProof/>
          <w:sz w:val="26"/>
          <w:szCs w:val="26"/>
        </w:rPr>
        <w:drawing>
          <wp:anchor distT="0" distB="0" distL="114300" distR="114300" simplePos="0" relativeHeight="251666432" behindDoc="0" locked="0" layoutInCell="1" allowOverlap="1" wp14:anchorId="26238AB3" wp14:editId="3C8CCAE5">
            <wp:simplePos x="0" y="0"/>
            <wp:positionH relativeFrom="column">
              <wp:posOffset>133350</wp:posOffset>
            </wp:positionH>
            <wp:positionV relativeFrom="paragraph">
              <wp:posOffset>2193925</wp:posOffset>
            </wp:positionV>
            <wp:extent cx="2576830" cy="1232535"/>
            <wp:effectExtent l="133350" t="133350" r="128270" b="139065"/>
            <wp:wrapSquare wrapText="bothSides"/>
            <wp:docPr id="7172" name="Picture 4" descr="D:\РАБОТА\Проекты\Мелкосидящий атомный ледокол\Закрытие темы\Презентация\10570_3 р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 descr="D:\РАБОТА\Проекты\Мелкосидящий атомный ледокол\Закрытие темы\Презентация\10570_3 ре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830" cy="1232535"/>
                    </a:xfrm>
                    <a:prstGeom prst="rect">
                      <a:avLst/>
                    </a:prstGeom>
                    <a:noFill/>
                    <a:effectLst>
                      <a:glow rad="127000">
                        <a:schemeClr val="tx2">
                          <a:lumMod val="40000"/>
                          <a:lumOff val="60000"/>
                        </a:schemeClr>
                      </a:glo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16D5" w:rsidRPr="00F50495" w:rsidRDefault="003416D5" w:rsidP="003416D5">
      <w:pPr>
        <w:spacing w:before="96" w:after="96"/>
        <w:ind w:left="0" w:firstLine="709"/>
        <w:jc w:val="both"/>
        <w:outlineLvl w:val="0"/>
        <w:rPr>
          <w:rFonts w:ascii="Times New Roman" w:hAnsi="Times New Roman"/>
          <w:sz w:val="26"/>
          <w:szCs w:val="26"/>
        </w:rPr>
      </w:pPr>
      <w:r w:rsidRPr="00F50495">
        <w:rPr>
          <w:rFonts w:ascii="Times New Roman" w:hAnsi="Times New Roman"/>
          <w:sz w:val="26"/>
          <w:szCs w:val="26"/>
        </w:rPr>
        <w:t xml:space="preserve">Ледокол оснащен комбинированным кормовым </w:t>
      </w:r>
      <w:proofErr w:type="spellStart"/>
      <w:r w:rsidRPr="00F50495">
        <w:rPr>
          <w:rFonts w:ascii="Times New Roman" w:hAnsi="Times New Roman"/>
          <w:sz w:val="26"/>
          <w:szCs w:val="26"/>
        </w:rPr>
        <w:t>пропульсивным</w:t>
      </w:r>
      <w:proofErr w:type="spellEnd"/>
      <w:r w:rsidRPr="00F50495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к</w:t>
      </w:r>
      <w:r w:rsidRPr="00F50495">
        <w:rPr>
          <w:rFonts w:ascii="Times New Roman" w:hAnsi="Times New Roman"/>
          <w:sz w:val="26"/>
          <w:szCs w:val="26"/>
        </w:rPr>
        <w:t xml:space="preserve">омплексом с двумя гребными валами </w:t>
      </w:r>
      <w:proofErr w:type="spellStart"/>
      <w:r w:rsidRPr="00F50495">
        <w:rPr>
          <w:rFonts w:ascii="Times New Roman" w:hAnsi="Times New Roman"/>
          <w:sz w:val="26"/>
          <w:szCs w:val="26"/>
        </w:rPr>
        <w:t>побортам</w:t>
      </w:r>
      <w:proofErr w:type="spellEnd"/>
      <w:r w:rsidRPr="00F50495">
        <w:rPr>
          <w:rFonts w:ascii="Times New Roman" w:hAnsi="Times New Roman"/>
          <w:sz w:val="26"/>
          <w:szCs w:val="26"/>
        </w:rPr>
        <w:t xml:space="preserve"> и </w:t>
      </w:r>
      <w:proofErr w:type="spellStart"/>
      <w:r w:rsidRPr="00F50495">
        <w:rPr>
          <w:rFonts w:ascii="Times New Roman" w:hAnsi="Times New Roman"/>
          <w:sz w:val="26"/>
          <w:szCs w:val="26"/>
        </w:rPr>
        <w:t>винторулевой</w:t>
      </w:r>
      <w:proofErr w:type="spellEnd"/>
      <w:r w:rsidRPr="00F50495">
        <w:rPr>
          <w:rFonts w:ascii="Times New Roman" w:hAnsi="Times New Roman"/>
          <w:sz w:val="26"/>
          <w:szCs w:val="26"/>
        </w:rPr>
        <w:t xml:space="preserve"> колонкой в диаметральной плоскости с суммарной мощностью на валах 40 МВт</w:t>
      </w:r>
      <w:r>
        <w:rPr>
          <w:rFonts w:ascii="Times New Roman" w:hAnsi="Times New Roman"/>
          <w:sz w:val="26"/>
          <w:szCs w:val="26"/>
        </w:rPr>
        <w:t>.</w:t>
      </w:r>
    </w:p>
    <w:p w:rsidR="003416D5" w:rsidRPr="001A2388" w:rsidRDefault="003416D5" w:rsidP="003416D5">
      <w:pPr>
        <w:spacing w:before="96" w:after="96"/>
        <w:ind w:left="0" w:firstLine="709"/>
        <w:jc w:val="both"/>
        <w:outlineLvl w:val="0"/>
        <w:rPr>
          <w:rFonts w:ascii="Times New Roman" w:hAnsi="Times New Roman"/>
          <w:sz w:val="26"/>
          <w:szCs w:val="26"/>
        </w:rPr>
      </w:pPr>
      <w:r w:rsidRPr="001A2388">
        <w:rPr>
          <w:rFonts w:ascii="Times New Roman" w:hAnsi="Times New Roman"/>
          <w:sz w:val="26"/>
          <w:szCs w:val="26"/>
        </w:rPr>
        <w:t>Преимущества ледокола</w:t>
      </w:r>
      <w:r>
        <w:rPr>
          <w:rFonts w:ascii="Times New Roman" w:hAnsi="Times New Roman"/>
          <w:sz w:val="26"/>
          <w:szCs w:val="26"/>
        </w:rPr>
        <w:t>:</w:t>
      </w:r>
    </w:p>
    <w:p w:rsidR="003416D5" w:rsidRPr="001A2388" w:rsidRDefault="003416D5" w:rsidP="003416D5">
      <w:pPr>
        <w:widowControl/>
        <w:numPr>
          <w:ilvl w:val="0"/>
          <w:numId w:val="14"/>
        </w:numPr>
        <w:rPr>
          <w:rFonts w:ascii="Times New Roman" w:hAnsi="Times New Roman"/>
          <w:iCs/>
          <w:sz w:val="26"/>
          <w:szCs w:val="26"/>
        </w:rPr>
      </w:pPr>
      <w:r w:rsidRPr="001A2388">
        <w:rPr>
          <w:rFonts w:ascii="Times New Roman" w:hAnsi="Times New Roman"/>
          <w:b/>
          <w:bCs/>
          <w:iCs/>
          <w:sz w:val="26"/>
          <w:szCs w:val="26"/>
        </w:rPr>
        <w:t xml:space="preserve">Осадка ледокола </w:t>
      </w:r>
      <w:r w:rsidRPr="001A2388">
        <w:rPr>
          <w:rFonts w:ascii="Times New Roman" w:hAnsi="Times New Roman"/>
          <w:iCs/>
          <w:sz w:val="26"/>
          <w:szCs w:val="26"/>
        </w:rPr>
        <w:t>позволяет работать в Арктическом регионе, включая устья рек, мелководные участки арктического ш</w:t>
      </w:r>
      <w:r>
        <w:rPr>
          <w:rFonts w:ascii="Times New Roman" w:hAnsi="Times New Roman"/>
          <w:iCs/>
          <w:sz w:val="26"/>
          <w:szCs w:val="26"/>
        </w:rPr>
        <w:t>ельфа с большими толщинами льда.</w:t>
      </w:r>
    </w:p>
    <w:p w:rsidR="003416D5" w:rsidRPr="001A2388" w:rsidRDefault="003416D5" w:rsidP="003416D5">
      <w:pPr>
        <w:widowControl/>
        <w:numPr>
          <w:ilvl w:val="0"/>
          <w:numId w:val="14"/>
        </w:numPr>
        <w:rPr>
          <w:rFonts w:ascii="Times New Roman" w:hAnsi="Times New Roman"/>
          <w:iCs/>
          <w:sz w:val="26"/>
          <w:szCs w:val="26"/>
        </w:rPr>
      </w:pPr>
      <w:r w:rsidRPr="001A2388">
        <w:rPr>
          <w:rFonts w:ascii="Times New Roman" w:hAnsi="Times New Roman"/>
          <w:b/>
          <w:bCs/>
          <w:iCs/>
          <w:sz w:val="26"/>
          <w:szCs w:val="26"/>
        </w:rPr>
        <w:t xml:space="preserve">Атомный тип ледокола </w:t>
      </w:r>
      <w:r w:rsidRPr="001A2388">
        <w:rPr>
          <w:rFonts w:ascii="Times New Roman" w:hAnsi="Times New Roman"/>
          <w:iCs/>
          <w:sz w:val="26"/>
          <w:szCs w:val="26"/>
        </w:rPr>
        <w:t xml:space="preserve">обеспечивает высокую, по сравнению с </w:t>
      </w:r>
      <w:proofErr w:type="gramStart"/>
      <w:r w:rsidRPr="001A2388">
        <w:rPr>
          <w:rFonts w:ascii="Times New Roman" w:hAnsi="Times New Roman"/>
          <w:iCs/>
          <w:sz w:val="26"/>
          <w:szCs w:val="26"/>
        </w:rPr>
        <w:t>дизель-электрическими</w:t>
      </w:r>
      <w:proofErr w:type="gramEnd"/>
      <w:r w:rsidRPr="001A2388">
        <w:rPr>
          <w:rFonts w:ascii="Times New Roman" w:hAnsi="Times New Roman"/>
          <w:iCs/>
          <w:sz w:val="26"/>
          <w:szCs w:val="26"/>
        </w:rPr>
        <w:t xml:space="preserve"> ледокола аналогичной </w:t>
      </w:r>
      <w:r>
        <w:rPr>
          <w:rFonts w:ascii="Times New Roman" w:hAnsi="Times New Roman"/>
          <w:iCs/>
          <w:sz w:val="26"/>
          <w:szCs w:val="26"/>
        </w:rPr>
        <w:t>мощности, автономность плавания.</w:t>
      </w:r>
    </w:p>
    <w:p w:rsidR="003416D5" w:rsidRPr="001A2388" w:rsidRDefault="003416D5" w:rsidP="003416D5">
      <w:pPr>
        <w:widowControl/>
        <w:numPr>
          <w:ilvl w:val="0"/>
          <w:numId w:val="14"/>
        </w:numPr>
        <w:rPr>
          <w:rFonts w:ascii="Times New Roman" w:hAnsi="Times New Roman"/>
          <w:iCs/>
          <w:sz w:val="26"/>
          <w:szCs w:val="26"/>
        </w:rPr>
      </w:pPr>
      <w:r w:rsidRPr="001A2388">
        <w:rPr>
          <w:rFonts w:ascii="Times New Roman" w:hAnsi="Times New Roman"/>
          <w:b/>
          <w:bCs/>
          <w:iCs/>
          <w:sz w:val="26"/>
          <w:szCs w:val="26"/>
        </w:rPr>
        <w:t>Инновационная форма корпуса</w:t>
      </w:r>
      <w:r w:rsidRPr="001A2388">
        <w:rPr>
          <w:rFonts w:ascii="Times New Roman" w:hAnsi="Times New Roman"/>
          <w:iCs/>
          <w:sz w:val="26"/>
          <w:szCs w:val="26"/>
        </w:rPr>
        <w:t>, позволяет достигать высоких значе</w:t>
      </w:r>
      <w:r>
        <w:rPr>
          <w:rFonts w:ascii="Times New Roman" w:hAnsi="Times New Roman"/>
          <w:iCs/>
          <w:sz w:val="26"/>
          <w:szCs w:val="26"/>
        </w:rPr>
        <w:t xml:space="preserve">ний </w:t>
      </w:r>
      <w:proofErr w:type="gramStart"/>
      <w:r>
        <w:rPr>
          <w:rFonts w:ascii="Times New Roman" w:hAnsi="Times New Roman"/>
          <w:iCs/>
          <w:sz w:val="26"/>
          <w:szCs w:val="26"/>
        </w:rPr>
        <w:t>предельной</w:t>
      </w:r>
      <w:proofErr w:type="gramEnd"/>
      <w:r>
        <w:rPr>
          <w:rFonts w:ascii="Times New Roman" w:hAnsi="Times New Roman"/>
          <w:iCs/>
          <w:sz w:val="26"/>
          <w:szCs w:val="26"/>
        </w:rPr>
        <w:t xml:space="preserve"> </w:t>
      </w:r>
      <w:proofErr w:type="spellStart"/>
      <w:r>
        <w:rPr>
          <w:rFonts w:ascii="Times New Roman" w:hAnsi="Times New Roman"/>
          <w:iCs/>
          <w:sz w:val="26"/>
          <w:szCs w:val="26"/>
        </w:rPr>
        <w:t>ледопроходимости</w:t>
      </w:r>
      <w:proofErr w:type="spellEnd"/>
      <w:r>
        <w:rPr>
          <w:rFonts w:ascii="Times New Roman" w:hAnsi="Times New Roman"/>
          <w:iCs/>
          <w:sz w:val="26"/>
          <w:szCs w:val="26"/>
        </w:rPr>
        <w:t>.</w:t>
      </w:r>
    </w:p>
    <w:p w:rsidR="003416D5" w:rsidRPr="001A2388" w:rsidRDefault="003416D5" w:rsidP="003416D5">
      <w:pPr>
        <w:rPr>
          <w:rFonts w:ascii="Times New Roman" w:hAnsi="Times New Roman"/>
          <w:i/>
          <w:iCs/>
          <w:sz w:val="26"/>
          <w:szCs w:val="26"/>
        </w:rPr>
      </w:pPr>
      <w:r w:rsidRPr="001A2388">
        <w:rPr>
          <w:rFonts w:ascii="Times New Roman" w:hAnsi="Times New Roman"/>
          <w:b/>
          <w:bCs/>
          <w:iCs/>
          <w:sz w:val="26"/>
          <w:szCs w:val="26"/>
        </w:rPr>
        <w:t xml:space="preserve">Комбинированный </w:t>
      </w:r>
      <w:proofErr w:type="spellStart"/>
      <w:r w:rsidRPr="001A2388">
        <w:rPr>
          <w:rFonts w:ascii="Times New Roman" w:hAnsi="Times New Roman"/>
          <w:b/>
          <w:bCs/>
          <w:iCs/>
          <w:sz w:val="26"/>
          <w:szCs w:val="26"/>
        </w:rPr>
        <w:t>пропульсивный</w:t>
      </w:r>
      <w:proofErr w:type="spellEnd"/>
      <w:r w:rsidRPr="001A2388">
        <w:rPr>
          <w:rFonts w:ascii="Times New Roman" w:hAnsi="Times New Roman"/>
          <w:b/>
          <w:bCs/>
          <w:iCs/>
          <w:sz w:val="26"/>
          <w:szCs w:val="26"/>
        </w:rPr>
        <w:t xml:space="preserve"> комплекс, </w:t>
      </w:r>
      <w:r w:rsidRPr="001A2388">
        <w:rPr>
          <w:rFonts w:ascii="Times New Roman" w:hAnsi="Times New Roman"/>
          <w:iCs/>
          <w:sz w:val="26"/>
          <w:szCs w:val="26"/>
        </w:rPr>
        <w:t>обеспечивает улучшенную маневренность и ледовые качества на заднем ходу.</w:t>
      </w:r>
    </w:p>
    <w:p w:rsidR="003416D5" w:rsidRDefault="003416D5" w:rsidP="003416D5">
      <w:pPr>
        <w:spacing w:before="240"/>
        <w:ind w:left="119" w:firstLine="561"/>
        <w:jc w:val="both"/>
        <w:rPr>
          <w:rFonts w:ascii="Times New Roman" w:hAnsi="Times New Roman"/>
          <w:sz w:val="26"/>
          <w:szCs w:val="26"/>
        </w:rPr>
      </w:pPr>
      <w:r w:rsidRPr="009B1883">
        <w:rPr>
          <w:rFonts w:ascii="Times New Roman" w:hAnsi="Times New Roman"/>
          <w:sz w:val="26"/>
          <w:szCs w:val="26"/>
        </w:rPr>
        <w:t xml:space="preserve">Однако, создание нового облика конкурентоспособной морской техники невозможно без проведения </w:t>
      </w:r>
      <w:proofErr w:type="gramStart"/>
      <w:r w:rsidRPr="009B1883">
        <w:rPr>
          <w:rFonts w:ascii="Times New Roman" w:hAnsi="Times New Roman"/>
          <w:sz w:val="26"/>
          <w:szCs w:val="26"/>
        </w:rPr>
        <w:t>ОКР</w:t>
      </w:r>
      <w:proofErr w:type="gramEnd"/>
      <w:r w:rsidRPr="009B1883">
        <w:rPr>
          <w:rFonts w:ascii="Times New Roman" w:hAnsi="Times New Roman"/>
          <w:sz w:val="26"/>
          <w:szCs w:val="26"/>
        </w:rPr>
        <w:t xml:space="preserve"> и НИР не только </w:t>
      </w:r>
      <w:proofErr w:type="spellStart"/>
      <w:r w:rsidRPr="009B1883">
        <w:rPr>
          <w:rFonts w:ascii="Times New Roman" w:hAnsi="Times New Roman"/>
          <w:sz w:val="26"/>
          <w:szCs w:val="26"/>
        </w:rPr>
        <w:t>общепроектного</w:t>
      </w:r>
      <w:proofErr w:type="spellEnd"/>
      <w:r w:rsidRPr="009B1883">
        <w:rPr>
          <w:rFonts w:ascii="Times New Roman" w:hAnsi="Times New Roman"/>
          <w:sz w:val="26"/>
          <w:szCs w:val="26"/>
        </w:rPr>
        <w:t xml:space="preserve"> плана, но и научных исследований и разработок в области </w:t>
      </w:r>
      <w:r w:rsidRPr="009B1883">
        <w:rPr>
          <w:rFonts w:ascii="Times New Roman" w:hAnsi="Times New Roman"/>
          <w:b/>
          <w:sz w:val="26"/>
          <w:szCs w:val="26"/>
        </w:rPr>
        <w:t>прочности, гидродинамики, новых материалов, радиоэлектроники, энергетических установок и движителей</w:t>
      </w:r>
      <w:r w:rsidRPr="009B1883">
        <w:rPr>
          <w:rFonts w:ascii="Times New Roman" w:hAnsi="Times New Roman"/>
          <w:sz w:val="26"/>
          <w:szCs w:val="26"/>
        </w:rPr>
        <w:t xml:space="preserve">. Нужна также разработка соответствующих </w:t>
      </w:r>
      <w:r w:rsidRPr="009B1883">
        <w:rPr>
          <w:rFonts w:ascii="Times New Roman" w:hAnsi="Times New Roman"/>
          <w:b/>
          <w:sz w:val="26"/>
          <w:szCs w:val="26"/>
        </w:rPr>
        <w:t>производственных технологий</w:t>
      </w:r>
      <w:r w:rsidRPr="009B1883">
        <w:rPr>
          <w:rFonts w:ascii="Times New Roman" w:hAnsi="Times New Roman"/>
          <w:sz w:val="26"/>
          <w:szCs w:val="26"/>
        </w:rPr>
        <w:t xml:space="preserve"> и технологического оборудования. </w:t>
      </w:r>
    </w:p>
    <w:p w:rsidR="003416D5" w:rsidRPr="00310DC4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Так, например, </w:t>
      </w:r>
      <w:r w:rsidRPr="00185D68">
        <w:rPr>
          <w:rFonts w:ascii="Times New Roman" w:hAnsi="Times New Roman"/>
          <w:b/>
          <w:sz w:val="26"/>
          <w:szCs w:val="26"/>
        </w:rPr>
        <w:t>на НИС-ИЭЗ</w:t>
      </w:r>
      <w:r>
        <w:rPr>
          <w:rFonts w:ascii="Times New Roman" w:hAnsi="Times New Roman"/>
          <w:b/>
          <w:sz w:val="26"/>
          <w:szCs w:val="26"/>
        </w:rPr>
        <w:t xml:space="preserve"> </w:t>
      </w:r>
      <w:r w:rsidRPr="004948B5">
        <w:rPr>
          <w:rFonts w:ascii="Times New Roman" w:hAnsi="Times New Roman"/>
          <w:sz w:val="26"/>
          <w:szCs w:val="26"/>
        </w:rPr>
        <w:t>(научно-исследовательское судно для работы в исключительной экономической зоне)</w:t>
      </w:r>
      <w:r w:rsidRPr="00185D68">
        <w:rPr>
          <w:rFonts w:ascii="Times New Roman" w:hAnsi="Times New Roman"/>
          <w:b/>
          <w:sz w:val="26"/>
          <w:szCs w:val="26"/>
        </w:rPr>
        <w:t xml:space="preserve"> применены результатов </w:t>
      </w:r>
      <w:proofErr w:type="gramStart"/>
      <w:r w:rsidRPr="00185D68">
        <w:rPr>
          <w:rFonts w:ascii="Times New Roman" w:hAnsi="Times New Roman"/>
          <w:b/>
          <w:sz w:val="26"/>
          <w:szCs w:val="26"/>
        </w:rPr>
        <w:t>ОКР</w:t>
      </w:r>
      <w:proofErr w:type="gramEnd"/>
      <w:r w:rsidRPr="00185D68">
        <w:rPr>
          <w:rFonts w:ascii="Times New Roman" w:hAnsi="Times New Roman"/>
          <w:b/>
          <w:sz w:val="26"/>
          <w:szCs w:val="26"/>
        </w:rPr>
        <w:t>,</w:t>
      </w:r>
      <w:r w:rsidRPr="00310DC4">
        <w:rPr>
          <w:rFonts w:ascii="Times New Roman" w:hAnsi="Times New Roman"/>
          <w:sz w:val="26"/>
          <w:szCs w:val="26"/>
        </w:rPr>
        <w:t xml:space="preserve"> выполненных в рамках ФЦП «Развитие гражданской морской техники» на 2009 – 2016 гг.: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>Научно-технический комплекс для НИС (шифр «Эхо-поиск-Р-3»).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lastRenderedPageBreak/>
        <w:t>Измеритель планктона (шифр «</w:t>
      </w:r>
      <w:proofErr w:type="spellStart"/>
      <w:r w:rsidRPr="00310DC4">
        <w:rPr>
          <w:rFonts w:ascii="Times New Roman" w:hAnsi="Times New Roman"/>
          <w:sz w:val="26"/>
          <w:szCs w:val="26"/>
        </w:rPr>
        <w:t>Планктономер</w:t>
      </w:r>
      <w:proofErr w:type="spellEnd"/>
      <w:r w:rsidRPr="00310DC4">
        <w:rPr>
          <w:rFonts w:ascii="Times New Roman" w:hAnsi="Times New Roman"/>
          <w:sz w:val="26"/>
          <w:szCs w:val="26"/>
        </w:rPr>
        <w:t>»).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>Система контроля параметров трала для рыболовных судов (шифр «СКПТ»).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 xml:space="preserve">Бортовой центр управления научно-исследовательского судна </w:t>
      </w:r>
      <w:proofErr w:type="spellStart"/>
      <w:r w:rsidRPr="00310DC4">
        <w:rPr>
          <w:rFonts w:ascii="Times New Roman" w:hAnsi="Times New Roman"/>
          <w:sz w:val="26"/>
          <w:szCs w:val="26"/>
        </w:rPr>
        <w:t>Росрыболовства</w:t>
      </w:r>
      <w:proofErr w:type="spellEnd"/>
      <w:r w:rsidRPr="00310DC4">
        <w:rPr>
          <w:rFonts w:ascii="Times New Roman" w:hAnsi="Times New Roman"/>
          <w:sz w:val="26"/>
          <w:szCs w:val="26"/>
        </w:rPr>
        <w:t xml:space="preserve"> (НИС-Центр).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>Технические устройства, компенсирующие на судах электромагнитные излучения техногенного происхождения и нормализующие искажённое и ослабленное магнитное поле Земли в судовых помещениях (ШУМ).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proofErr w:type="gramStart"/>
      <w:r w:rsidRPr="00310DC4">
        <w:rPr>
          <w:rFonts w:ascii="Times New Roman" w:hAnsi="Times New Roman"/>
          <w:sz w:val="26"/>
          <w:szCs w:val="26"/>
        </w:rPr>
        <w:t>Малогабаритный</w:t>
      </w:r>
      <w:proofErr w:type="gramEnd"/>
      <w:r w:rsidRPr="00310DC4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310DC4">
        <w:rPr>
          <w:rFonts w:ascii="Times New Roman" w:hAnsi="Times New Roman"/>
          <w:sz w:val="26"/>
          <w:szCs w:val="26"/>
        </w:rPr>
        <w:t>лидар</w:t>
      </w:r>
      <w:proofErr w:type="spellEnd"/>
      <w:r w:rsidRPr="00310DC4">
        <w:rPr>
          <w:rFonts w:ascii="Times New Roman" w:hAnsi="Times New Roman"/>
          <w:sz w:val="26"/>
          <w:szCs w:val="26"/>
        </w:rPr>
        <w:t xml:space="preserve"> многоцелевого применения для поиска и идентификации гидробионтов, промысловой океанологии, обнаружения разливов нефтепродуктов и промышленных сбросов на прибрежных и морских акваториях (</w:t>
      </w:r>
      <w:proofErr w:type="spellStart"/>
      <w:r w:rsidRPr="00310DC4">
        <w:rPr>
          <w:rFonts w:ascii="Times New Roman" w:hAnsi="Times New Roman"/>
          <w:sz w:val="26"/>
          <w:szCs w:val="26"/>
        </w:rPr>
        <w:t>Лидар</w:t>
      </w:r>
      <w:proofErr w:type="spellEnd"/>
      <w:r w:rsidRPr="00310DC4">
        <w:rPr>
          <w:rFonts w:ascii="Times New Roman" w:hAnsi="Times New Roman"/>
          <w:sz w:val="26"/>
          <w:szCs w:val="26"/>
        </w:rPr>
        <w:t>-МЦ).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 xml:space="preserve">Судовой программно-технический комплекс </w:t>
      </w:r>
      <w:proofErr w:type="spellStart"/>
      <w:r w:rsidRPr="00310DC4">
        <w:rPr>
          <w:rFonts w:ascii="Times New Roman" w:hAnsi="Times New Roman"/>
          <w:sz w:val="26"/>
          <w:szCs w:val="26"/>
        </w:rPr>
        <w:t>рыбохозяйственных</w:t>
      </w:r>
      <w:proofErr w:type="spellEnd"/>
      <w:r w:rsidRPr="00310DC4">
        <w:rPr>
          <w:rFonts w:ascii="Times New Roman" w:hAnsi="Times New Roman"/>
          <w:sz w:val="26"/>
          <w:szCs w:val="26"/>
        </w:rPr>
        <w:t xml:space="preserve"> исследований, поиска, оценки запасов и сохранения водных биоресурсов, а также  охраны окружающей среды, на базе беспилотных летательных аппаратов (Комплекс БПЛА).</w:t>
      </w:r>
    </w:p>
    <w:p w:rsidR="003416D5" w:rsidRPr="00310DC4" w:rsidRDefault="003416D5" w:rsidP="003416D5">
      <w:pPr>
        <w:numPr>
          <w:ilvl w:val="0"/>
          <w:numId w:val="5"/>
        </w:numPr>
        <w:tabs>
          <w:tab w:val="clear" w:pos="720"/>
          <w:tab w:val="num" w:pos="284"/>
          <w:tab w:val="left" w:pos="1701"/>
        </w:tabs>
        <w:spacing w:before="120"/>
        <w:ind w:left="284" w:hanging="284"/>
        <w:jc w:val="both"/>
        <w:rPr>
          <w:rFonts w:ascii="Times New Roman" w:hAnsi="Times New Roman"/>
          <w:sz w:val="26"/>
          <w:szCs w:val="26"/>
        </w:rPr>
      </w:pPr>
      <w:r w:rsidRPr="00310DC4">
        <w:rPr>
          <w:rFonts w:ascii="Times New Roman" w:hAnsi="Times New Roman"/>
          <w:sz w:val="26"/>
          <w:szCs w:val="26"/>
        </w:rPr>
        <w:t>Автоматизированная система идентификации гидробионтов (АСИГ).</w:t>
      </w:r>
    </w:p>
    <w:p w:rsidR="003416D5" w:rsidRPr="00D445B2" w:rsidRDefault="003416D5" w:rsidP="003416D5">
      <w:pPr>
        <w:pStyle w:val="a9"/>
        <w:tabs>
          <w:tab w:val="left" w:pos="851"/>
        </w:tabs>
        <w:spacing w:before="240" w:after="120"/>
        <w:rPr>
          <w:rFonts w:ascii="Times New Roman" w:hAnsi="Times New Roman"/>
          <w:b/>
          <w:sz w:val="26"/>
          <w:szCs w:val="26"/>
        </w:rPr>
      </w:pPr>
      <w:r w:rsidRPr="00D445B2">
        <w:rPr>
          <w:rFonts w:ascii="Times New Roman" w:hAnsi="Times New Roman"/>
          <w:b/>
          <w:sz w:val="26"/>
          <w:szCs w:val="26"/>
        </w:rPr>
        <w:t>Приоритетные изделия машиностроения</w:t>
      </w:r>
    </w:p>
    <w:p w:rsidR="003416D5" w:rsidRPr="00F27990" w:rsidRDefault="003416D5" w:rsidP="003416D5">
      <w:pPr>
        <w:pStyle w:val="203"/>
        <w:spacing w:before="240" w:after="0"/>
        <w:ind w:left="0" w:firstLine="0"/>
        <w:jc w:val="both"/>
        <w:rPr>
          <w:color w:val="000000"/>
          <w:szCs w:val="26"/>
        </w:rPr>
      </w:pPr>
      <w:proofErr w:type="gramStart"/>
      <w:r w:rsidRPr="00D445B2">
        <w:rPr>
          <w:rFonts w:eastAsia="Calibri"/>
          <w:b/>
          <w:szCs w:val="26"/>
          <w:lang w:eastAsia="en-US"/>
        </w:rPr>
        <w:t>ОКР</w:t>
      </w:r>
      <w:proofErr w:type="gramEnd"/>
      <w:r w:rsidRPr="00D445B2">
        <w:rPr>
          <w:rFonts w:eastAsia="Calibri"/>
          <w:b/>
          <w:szCs w:val="26"/>
          <w:lang w:eastAsia="en-US"/>
        </w:rPr>
        <w:t xml:space="preserve"> «ДРК-3500-М»: </w:t>
      </w:r>
      <w:r w:rsidRPr="00F27990">
        <w:rPr>
          <w:color w:val="000000"/>
          <w:szCs w:val="26"/>
        </w:rPr>
        <w:t>«Проектирование и изготовление движительно-рулевой колонки мощностью 3,5 МВт».</w:t>
      </w: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r w:rsidRPr="00D445B2">
        <w:rPr>
          <w:rFonts w:ascii="Times New Roman" w:hAnsi="Times New Roman"/>
          <w:color w:val="000000"/>
          <w:sz w:val="26"/>
          <w:szCs w:val="26"/>
        </w:rPr>
        <w:t>Основные ожидаемые результаты, полученные в процессе реализации темы:</w:t>
      </w: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r w:rsidRPr="00D445B2">
        <w:rPr>
          <w:rFonts w:ascii="Times New Roman" w:hAnsi="Times New Roman"/>
          <w:color w:val="000000"/>
          <w:sz w:val="26"/>
          <w:szCs w:val="26"/>
        </w:rPr>
        <w:t>Технология  предназначена для изготовления основных узлов движительно-рулевой колонки мощностью 3,5 МВт (ДРК-3500):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 xml:space="preserve">верхнего углового редуктора с </w:t>
      </w:r>
      <w:proofErr w:type="spellStart"/>
      <w:r w:rsidRPr="00F27990">
        <w:rPr>
          <w:sz w:val="26"/>
          <w:szCs w:val="26"/>
        </w:rPr>
        <w:t>тяжелонагруженными</w:t>
      </w:r>
      <w:proofErr w:type="spellEnd"/>
      <w:r w:rsidRPr="00F27990">
        <w:rPr>
          <w:sz w:val="26"/>
          <w:szCs w:val="26"/>
        </w:rPr>
        <w:t xml:space="preserve"> зубчатыми передачами;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 xml:space="preserve">нижнего углового редуктора с </w:t>
      </w:r>
      <w:proofErr w:type="spellStart"/>
      <w:r w:rsidRPr="00F27990">
        <w:rPr>
          <w:sz w:val="26"/>
          <w:szCs w:val="26"/>
        </w:rPr>
        <w:t>тяжелонагруженными</w:t>
      </w:r>
      <w:proofErr w:type="spellEnd"/>
      <w:r w:rsidRPr="00F27990">
        <w:rPr>
          <w:sz w:val="26"/>
          <w:szCs w:val="26"/>
        </w:rPr>
        <w:t xml:space="preserve"> зубчатыми передачами;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>корпусных конструкций;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>валов и муфт;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>механизма поворота колонки;</w:t>
      </w:r>
    </w:p>
    <w:p w:rsidR="003416D5" w:rsidRPr="00F27990" w:rsidRDefault="003416D5" w:rsidP="003416D5">
      <w:pPr>
        <w:pStyle w:val="a6"/>
        <w:widowControl w:val="0"/>
        <w:numPr>
          <w:ilvl w:val="0"/>
          <w:numId w:val="9"/>
        </w:numPr>
        <w:shd w:val="clear" w:color="auto" w:fill="FFFFFF"/>
        <w:suppressAutoHyphens/>
        <w:autoSpaceDE w:val="0"/>
        <w:autoSpaceDN w:val="0"/>
        <w:adjustRightInd w:val="0"/>
        <w:jc w:val="both"/>
        <w:rPr>
          <w:sz w:val="26"/>
          <w:szCs w:val="26"/>
        </w:rPr>
      </w:pPr>
      <w:r w:rsidRPr="00F27990">
        <w:rPr>
          <w:sz w:val="26"/>
          <w:szCs w:val="26"/>
        </w:rPr>
        <w:t>открытого гребного винта фиксированного шага со съемными лопастями из нержавеющей стали;</w:t>
      </w:r>
    </w:p>
    <w:p w:rsidR="003416D5" w:rsidRPr="004948B5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r w:rsidRPr="004948B5">
        <w:rPr>
          <w:rFonts w:ascii="Times New Roman" w:hAnsi="Times New Roman"/>
          <w:color w:val="000000"/>
          <w:sz w:val="26"/>
          <w:szCs w:val="26"/>
        </w:rPr>
        <w:t>а также движительно-рулевой колонки ДРК-3500 в целом.</w:t>
      </w: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r w:rsidRPr="00D445B2">
        <w:rPr>
          <w:rFonts w:ascii="Times New Roman" w:hAnsi="Times New Roman"/>
          <w:color w:val="000000"/>
          <w:sz w:val="26"/>
          <w:szCs w:val="26"/>
        </w:rPr>
        <w:t>Движительно-рулевая колонка ДРК-3500 обеспечивает возможность использования её на судах различного назначения и категории ледового усиления не выше «Icebreaker6» по классификации Российского Морского Регистра Судоходства (РМРС), в качестве главного движителя, а также средства активного управления судном, с обеспечением судну всех ходовых режимов и маневрирования в условиях неограниченного района плавания.</w:t>
      </w:r>
    </w:p>
    <w:p w:rsidR="003416D5" w:rsidRPr="004948B5" w:rsidRDefault="003416D5" w:rsidP="003416D5">
      <w:pPr>
        <w:spacing w:before="60" w:after="60"/>
        <w:jc w:val="both"/>
        <w:rPr>
          <w:rFonts w:ascii="Times New Roman" w:eastAsia="Calibri" w:hAnsi="Times New Roman"/>
          <w:b/>
          <w:sz w:val="26"/>
          <w:szCs w:val="26"/>
          <w:lang w:eastAsia="en-US"/>
        </w:rPr>
      </w:pP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proofErr w:type="gramStart"/>
      <w:r w:rsidRPr="00D445B2">
        <w:rPr>
          <w:rFonts w:ascii="Times New Roman" w:eastAsia="Calibri" w:hAnsi="Times New Roman"/>
          <w:b/>
          <w:sz w:val="26"/>
          <w:szCs w:val="26"/>
          <w:lang w:eastAsia="en-US"/>
        </w:rPr>
        <w:t>ОКР</w:t>
      </w:r>
      <w:proofErr w:type="gramEnd"/>
      <w:r w:rsidRPr="00D445B2">
        <w:rPr>
          <w:rFonts w:ascii="Times New Roman" w:eastAsia="Calibri" w:hAnsi="Times New Roman"/>
          <w:b/>
          <w:sz w:val="26"/>
          <w:szCs w:val="26"/>
          <w:lang w:eastAsia="en-US"/>
        </w:rPr>
        <w:t xml:space="preserve"> «Ротор»:</w:t>
      </w:r>
      <w:r w:rsidRPr="00D445B2">
        <w:rPr>
          <w:rFonts w:ascii="Times New Roman" w:hAnsi="Times New Roman"/>
          <w:sz w:val="26"/>
          <w:szCs w:val="26"/>
        </w:rPr>
        <w:t xml:space="preserve"> Разработка </w:t>
      </w:r>
      <w:proofErr w:type="gramStart"/>
      <w:r w:rsidRPr="00D445B2">
        <w:rPr>
          <w:rFonts w:ascii="Times New Roman" w:hAnsi="Times New Roman"/>
          <w:sz w:val="26"/>
          <w:szCs w:val="26"/>
        </w:rPr>
        <w:t>технологии создания базовых технических средств автоматизированного комплекса управляемого роторного бурения нефтегазовых скважин</w:t>
      </w:r>
      <w:proofErr w:type="gramEnd"/>
      <w:r w:rsidRPr="00D445B2">
        <w:rPr>
          <w:rFonts w:ascii="Times New Roman" w:hAnsi="Times New Roman"/>
          <w:sz w:val="26"/>
          <w:szCs w:val="26"/>
        </w:rPr>
        <w:t xml:space="preserve"> для морских буровых платформ</w:t>
      </w: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color w:val="000000"/>
          <w:sz w:val="26"/>
          <w:szCs w:val="26"/>
        </w:rPr>
      </w:pPr>
      <w:r w:rsidRPr="00D445B2">
        <w:rPr>
          <w:rFonts w:ascii="Times New Roman" w:hAnsi="Times New Roman"/>
          <w:color w:val="000000"/>
          <w:sz w:val="26"/>
          <w:szCs w:val="26"/>
        </w:rPr>
        <w:t>Основные ожидаемые результаты, полученные в процессе реализации темы:</w:t>
      </w:r>
    </w:p>
    <w:p w:rsidR="003416D5" w:rsidRPr="00D445B2" w:rsidRDefault="003416D5" w:rsidP="003416D5">
      <w:pPr>
        <w:jc w:val="both"/>
        <w:rPr>
          <w:rFonts w:ascii="Times New Roman" w:hAnsi="Times New Roman"/>
          <w:sz w:val="26"/>
          <w:szCs w:val="26"/>
        </w:rPr>
      </w:pPr>
      <w:r w:rsidRPr="00D445B2">
        <w:rPr>
          <w:rFonts w:ascii="Times New Roman" w:hAnsi="Times New Roman"/>
          <w:sz w:val="26"/>
          <w:szCs w:val="26"/>
        </w:rPr>
        <w:t>изготовлены и испытаны опытные образцы базовых технических средств  АК УРБ:</w:t>
      </w:r>
    </w:p>
    <w:p w:rsidR="003416D5" w:rsidRDefault="003416D5" w:rsidP="003416D5">
      <w:pPr>
        <w:numPr>
          <w:ilvl w:val="0"/>
          <w:numId w:val="12"/>
        </w:numPr>
        <w:tabs>
          <w:tab w:val="num" w:pos="0"/>
        </w:tabs>
        <w:spacing w:before="60"/>
        <w:ind w:left="709" w:hanging="357"/>
        <w:jc w:val="both"/>
        <w:rPr>
          <w:rFonts w:ascii="Times New Roman" w:eastAsia="Calibri" w:hAnsi="Times New Roman"/>
          <w:sz w:val="26"/>
          <w:szCs w:val="26"/>
        </w:rPr>
      </w:pPr>
      <w:r w:rsidRPr="00D445B2">
        <w:rPr>
          <w:rFonts w:ascii="Times New Roman" w:eastAsia="Calibri" w:hAnsi="Times New Roman"/>
          <w:sz w:val="26"/>
          <w:szCs w:val="26"/>
        </w:rPr>
        <w:t>роторной управляемой компоновки (управляемое роторное бурение   нефтегазовых скважин произвольного профиля, в том числе с морских   буровых платформ);</w:t>
      </w:r>
    </w:p>
    <w:p w:rsidR="003416D5" w:rsidRPr="004948B5" w:rsidRDefault="003416D5" w:rsidP="003416D5">
      <w:pPr>
        <w:spacing w:before="60"/>
        <w:ind w:left="352" w:firstLine="0"/>
        <w:jc w:val="both"/>
        <w:rPr>
          <w:rFonts w:ascii="Times New Roman" w:eastAsia="Calibri" w:hAnsi="Times New Roman"/>
          <w:sz w:val="24"/>
          <w:szCs w:val="24"/>
        </w:rPr>
      </w:pPr>
      <w:r w:rsidRPr="004948B5">
        <w:rPr>
          <w:rFonts w:ascii="Times New Roman" w:hAnsi="Times New Roman"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7456" behindDoc="0" locked="0" layoutInCell="1" allowOverlap="1" wp14:anchorId="6A51DD9A" wp14:editId="61AF5CFF">
            <wp:simplePos x="0" y="0"/>
            <wp:positionH relativeFrom="column">
              <wp:posOffset>224790</wp:posOffset>
            </wp:positionH>
            <wp:positionV relativeFrom="paragraph">
              <wp:posOffset>39370</wp:posOffset>
            </wp:positionV>
            <wp:extent cx="4346575" cy="1219200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3" t="12652" r="3115" b="46959"/>
                    <a:stretch/>
                  </pic:blipFill>
                  <pic:spPr bwMode="auto">
                    <a:xfrm>
                      <a:off x="0" y="0"/>
                      <a:ext cx="43465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948B5">
        <w:rPr>
          <w:rFonts w:ascii="Times New Roman" w:hAnsi="Times New Roman"/>
          <w:color w:val="000000"/>
          <w:sz w:val="24"/>
          <w:szCs w:val="24"/>
        </w:rPr>
        <w:t>Роторная управляемая компоновка</w:t>
      </w:r>
    </w:p>
    <w:p w:rsidR="003416D5" w:rsidRPr="00D445B2" w:rsidRDefault="003416D5" w:rsidP="003416D5">
      <w:pPr>
        <w:jc w:val="both"/>
        <w:rPr>
          <w:rFonts w:ascii="Times New Roman" w:hAnsi="Times New Roman"/>
          <w:color w:val="000000"/>
          <w:szCs w:val="22"/>
        </w:rPr>
      </w:pPr>
    </w:p>
    <w:p w:rsidR="003416D5" w:rsidRPr="00D445B2" w:rsidRDefault="003416D5" w:rsidP="003416D5">
      <w:pPr>
        <w:numPr>
          <w:ilvl w:val="0"/>
          <w:numId w:val="12"/>
        </w:numPr>
        <w:tabs>
          <w:tab w:val="num" w:pos="0"/>
        </w:tabs>
        <w:spacing w:before="60"/>
        <w:ind w:left="709" w:hanging="357"/>
        <w:jc w:val="both"/>
        <w:rPr>
          <w:rFonts w:ascii="Times New Roman" w:eastAsia="Calibri" w:hAnsi="Times New Roman"/>
          <w:sz w:val="26"/>
          <w:szCs w:val="26"/>
        </w:rPr>
      </w:pPr>
      <w:r w:rsidRPr="00D445B2">
        <w:rPr>
          <w:rFonts w:ascii="Times New Roman" w:hAnsi="Times New Roman"/>
          <w:noProof/>
        </w:rPr>
        <w:drawing>
          <wp:anchor distT="0" distB="0" distL="114300" distR="114300" simplePos="0" relativeHeight="251660288" behindDoc="1" locked="0" layoutInCell="1" allowOverlap="1" wp14:anchorId="6265A779" wp14:editId="70D6B87A">
            <wp:simplePos x="0" y="0"/>
            <wp:positionH relativeFrom="margin">
              <wp:posOffset>424815</wp:posOffset>
            </wp:positionH>
            <wp:positionV relativeFrom="margin">
              <wp:posOffset>4947285</wp:posOffset>
            </wp:positionV>
            <wp:extent cx="1647825" cy="2265045"/>
            <wp:effectExtent l="0" t="0" r="9525" b="1905"/>
            <wp:wrapTopAndBottom/>
            <wp:docPr id="12" name="Picture 14" descr="20141007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" name="Picture 14" descr="20141007_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45B2">
        <w:rPr>
          <w:rFonts w:ascii="Times New Roman" w:eastAsia="Calibri" w:hAnsi="Times New Roman"/>
          <w:sz w:val="26"/>
          <w:szCs w:val="26"/>
        </w:rPr>
        <w:t xml:space="preserve">малогабаритного комплекса палубного оборудования </w:t>
      </w:r>
      <w:proofErr w:type="gramStart"/>
      <w:r w:rsidRPr="00D445B2">
        <w:rPr>
          <w:rFonts w:ascii="Times New Roman" w:eastAsia="Calibri" w:hAnsi="Times New Roman"/>
          <w:sz w:val="26"/>
          <w:szCs w:val="26"/>
        </w:rPr>
        <w:t>для</w:t>
      </w:r>
      <w:proofErr w:type="gramEnd"/>
      <w:r w:rsidRPr="00D445B2">
        <w:rPr>
          <w:rFonts w:ascii="Times New Roman" w:eastAsia="Calibri" w:hAnsi="Times New Roman"/>
          <w:sz w:val="26"/>
          <w:szCs w:val="26"/>
        </w:rPr>
        <w:t xml:space="preserve"> </w:t>
      </w:r>
      <w:proofErr w:type="gramStart"/>
      <w:r w:rsidRPr="00D445B2">
        <w:rPr>
          <w:rFonts w:ascii="Times New Roman" w:eastAsia="Calibri" w:hAnsi="Times New Roman"/>
          <w:sz w:val="26"/>
          <w:szCs w:val="26"/>
        </w:rPr>
        <w:t>управлением</w:t>
      </w:r>
      <w:proofErr w:type="gramEnd"/>
      <w:r w:rsidRPr="00D445B2">
        <w:rPr>
          <w:rFonts w:ascii="Times New Roman" w:eastAsia="Calibri" w:hAnsi="Times New Roman"/>
          <w:sz w:val="26"/>
          <w:szCs w:val="26"/>
        </w:rPr>
        <w:t xml:space="preserve"> вращением буровой колонны на базе отечественного верхнего электрического привода ВЭП-320М (является в составе АК УРБ источником энергии </w:t>
      </w:r>
      <w:proofErr w:type="spellStart"/>
      <w:r w:rsidRPr="00D445B2">
        <w:rPr>
          <w:rFonts w:ascii="Times New Roman" w:eastAsia="Calibri" w:hAnsi="Times New Roman"/>
          <w:sz w:val="26"/>
          <w:szCs w:val="26"/>
        </w:rPr>
        <w:t>породоразрушения</w:t>
      </w:r>
      <w:proofErr w:type="spellEnd"/>
      <w:r w:rsidRPr="00D445B2">
        <w:rPr>
          <w:rFonts w:ascii="Times New Roman" w:eastAsia="Calibri" w:hAnsi="Times New Roman"/>
          <w:sz w:val="26"/>
          <w:szCs w:val="26"/>
        </w:rPr>
        <w:t xml:space="preserve"> при вертикальном, наклонно-направленном и горизонтальном бурении). </w:t>
      </w:r>
    </w:p>
    <w:p w:rsidR="003416D5" w:rsidRPr="00D445B2" w:rsidRDefault="003416D5" w:rsidP="003416D5">
      <w:pPr>
        <w:numPr>
          <w:ilvl w:val="0"/>
          <w:numId w:val="12"/>
        </w:numPr>
        <w:tabs>
          <w:tab w:val="num" w:pos="0"/>
        </w:tabs>
        <w:spacing w:before="60"/>
        <w:ind w:left="709" w:hanging="357"/>
        <w:jc w:val="both"/>
        <w:rPr>
          <w:rFonts w:ascii="Times New Roman" w:eastAsia="Calibri" w:hAnsi="Times New Roman"/>
          <w:sz w:val="26"/>
          <w:szCs w:val="26"/>
        </w:rPr>
      </w:pPr>
      <w:r w:rsidRPr="00D445B2">
        <w:rPr>
          <w:rFonts w:ascii="Times New Roman" w:eastAsia="Calibri" w:hAnsi="Times New Roman"/>
          <w:sz w:val="26"/>
          <w:szCs w:val="26"/>
        </w:rPr>
        <w:t xml:space="preserve">забойной телеметрической системы «Ротор» (направленное бурение </w:t>
      </w:r>
      <w:proofErr w:type="spellStart"/>
      <w:proofErr w:type="gramStart"/>
      <w:r w:rsidRPr="00D445B2">
        <w:rPr>
          <w:rFonts w:ascii="Times New Roman" w:eastAsia="Calibri" w:hAnsi="Times New Roman"/>
          <w:sz w:val="26"/>
          <w:szCs w:val="26"/>
        </w:rPr>
        <w:t>нефте</w:t>
      </w:r>
      <w:proofErr w:type="spellEnd"/>
      <w:r w:rsidRPr="00D445B2">
        <w:rPr>
          <w:rFonts w:ascii="Times New Roman" w:eastAsia="Calibri" w:hAnsi="Times New Roman"/>
          <w:sz w:val="26"/>
          <w:szCs w:val="26"/>
        </w:rPr>
        <w:t>-газовых</w:t>
      </w:r>
      <w:proofErr w:type="gramEnd"/>
      <w:r w:rsidRPr="00D445B2">
        <w:rPr>
          <w:rFonts w:ascii="Times New Roman" w:eastAsia="Calibri" w:hAnsi="Times New Roman"/>
          <w:sz w:val="26"/>
          <w:szCs w:val="26"/>
        </w:rPr>
        <w:t xml:space="preserve"> скважин произвольного профиля с вертикальной глубиной до 3 км и отходами от вертикали до 10 км, в том числе с морских буровых платформ в широтах до 80° с. ш.).</w:t>
      </w: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sz w:val="26"/>
          <w:szCs w:val="26"/>
        </w:rPr>
      </w:pPr>
    </w:p>
    <w:p w:rsidR="003416D5" w:rsidRPr="00D445B2" w:rsidRDefault="003416D5" w:rsidP="003416D5">
      <w:pPr>
        <w:spacing w:before="60" w:after="60"/>
        <w:jc w:val="both"/>
        <w:rPr>
          <w:rFonts w:ascii="Times New Roman" w:hAnsi="Times New Roman"/>
          <w:sz w:val="26"/>
          <w:szCs w:val="26"/>
        </w:rPr>
      </w:pPr>
      <w:r w:rsidRPr="00D445B2">
        <w:rPr>
          <w:rFonts w:ascii="Times New Roman" w:hAnsi="Times New Roman"/>
          <w:sz w:val="26"/>
          <w:szCs w:val="26"/>
        </w:rPr>
        <w:t xml:space="preserve">В рамках </w:t>
      </w:r>
      <w:proofErr w:type="gramStart"/>
      <w:r w:rsidRPr="00D445B2">
        <w:rPr>
          <w:rFonts w:ascii="Times New Roman" w:hAnsi="Times New Roman"/>
          <w:sz w:val="26"/>
          <w:szCs w:val="26"/>
        </w:rPr>
        <w:t>ОКР</w:t>
      </w:r>
      <w:proofErr w:type="gramEnd"/>
      <w:r w:rsidRPr="00D445B2">
        <w:rPr>
          <w:rFonts w:ascii="Times New Roman" w:hAnsi="Times New Roman"/>
          <w:sz w:val="26"/>
          <w:szCs w:val="26"/>
        </w:rPr>
        <w:t xml:space="preserve"> «Ротор» решена задача по разработке отдельных технических средств автоматизированного комплекса управляемого роторного бурения. Для завершения работ по созданию законченного товарного продукта для внедрения в практику бурения на отечественных месторождениях необходимо проведение </w:t>
      </w:r>
      <w:proofErr w:type="gramStart"/>
      <w:r w:rsidRPr="00D445B2">
        <w:rPr>
          <w:rFonts w:ascii="Times New Roman" w:hAnsi="Times New Roman"/>
          <w:sz w:val="26"/>
          <w:szCs w:val="26"/>
        </w:rPr>
        <w:t>ОКР</w:t>
      </w:r>
      <w:proofErr w:type="gramEnd"/>
      <w:r w:rsidRPr="00D445B2">
        <w:rPr>
          <w:rFonts w:ascii="Times New Roman" w:hAnsi="Times New Roman"/>
          <w:sz w:val="26"/>
          <w:szCs w:val="26"/>
        </w:rPr>
        <w:t xml:space="preserve"> по их интеграции в единый комплекс и проведению его эксплуатационных испытаний.</w:t>
      </w:r>
    </w:p>
    <w:p w:rsidR="003416D5" w:rsidRPr="00802F23" w:rsidRDefault="00AE2B83" w:rsidP="003416D5">
      <w:pPr>
        <w:spacing w:before="120"/>
        <w:rPr>
          <w:rFonts w:ascii="Times New Roman" w:hAnsi="Times New Roman"/>
          <w:b/>
          <w:sz w:val="26"/>
          <w:szCs w:val="26"/>
        </w:rPr>
      </w:pPr>
      <w:r w:rsidRPr="00D445B2">
        <w:rPr>
          <w:rFonts w:ascii="Times New Roman" w:hAnsi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905F1F" wp14:editId="279E0E17">
                <wp:simplePos x="0" y="0"/>
                <wp:positionH relativeFrom="column">
                  <wp:posOffset>2501265</wp:posOffset>
                </wp:positionH>
                <wp:positionV relativeFrom="paragraph">
                  <wp:posOffset>1116330</wp:posOffset>
                </wp:positionV>
                <wp:extent cx="3581400" cy="1009650"/>
                <wp:effectExtent l="0" t="0" r="0" b="0"/>
                <wp:wrapNone/>
                <wp:docPr id="100359" name="Поле 100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1400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16D5" w:rsidRPr="004948B5" w:rsidRDefault="003416D5" w:rsidP="003416D5">
                            <w:pPr>
                              <w:spacing w:before="60"/>
                              <w:ind w:right="113" w:firstLine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>Система верхнего привода на базе первого отечественного верхнего силового привода электрического типа (Комплекс СВЭП-320М на открытой экспозиции выставки «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OFFSHORE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VARINTEC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RUSSIA</w:t>
                            </w:r>
                            <w:r w:rsidRPr="004948B5">
                              <w:rPr>
                                <w:rFonts w:ascii="Times New Roman" w:hAnsi="Times New Roman"/>
                                <w:color w:val="000000"/>
                                <w:sz w:val="24"/>
                                <w:szCs w:val="24"/>
                              </w:rPr>
                              <w:t>-2014», Санкт-Петербург)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72905F1F" id="_x0000_t202" coordsize="21600,21600" o:spt="202" path="m,l,21600r21600,l21600,xe">
                <v:stroke joinstyle="miter"/>
                <v:path gradientshapeok="t" o:connecttype="rect"/>
              </v:shapetype>
              <v:shape id="Поле 100359" o:spid="_x0000_s1026" type="#_x0000_t202" style="position:absolute;left:0;text-align:left;margin-left:196.95pt;margin-top:87.9pt;width:282pt;height:7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" fillcolor="white [3201]" stroked="f" strokeweight=".5pt">
                <v:textbox inset="0,0,0,0">
                  <w:txbxContent>
                    <w:p w:rsidR="003416D5" w:rsidRPr="004948B5" w:rsidRDefault="003416D5" w:rsidP="003416D5">
                      <w:pPr>
                        <w:spacing w:before="60"/>
                        <w:ind w:right="113" w:firstLine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  <w:t>Система верхнего привода на базе первого отечественного верхнего силового привода электрического типа (Комплекс СВЭП-320М на открытой экспозиции выставки «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val="en-US"/>
                        </w:rPr>
                        <w:t>OFFSHORE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val="en-US"/>
                        </w:rPr>
                        <w:t>VARINTEC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  <w:lang w:val="en-US"/>
                        </w:rPr>
                        <w:t>RUSSIA</w:t>
                      </w:r>
                      <w:r w:rsidRPr="004948B5">
                        <w:rPr>
                          <w:rFonts w:ascii="Times New Roman" w:hAnsi="Times New Roman"/>
                          <w:color w:val="000000"/>
                          <w:sz w:val="24"/>
                          <w:szCs w:val="24"/>
                        </w:rPr>
                        <w:t>-2014», Санкт-Петербург)</w:t>
                      </w:r>
                    </w:p>
                  </w:txbxContent>
                </v:textbox>
              </v:shape>
            </w:pict>
          </mc:Fallback>
        </mc:AlternateContent>
      </w:r>
      <w:r w:rsidR="003416D5" w:rsidRPr="00802F23">
        <w:rPr>
          <w:rFonts w:ascii="Times New Roman" w:hAnsi="Times New Roman"/>
          <w:b/>
          <w:sz w:val="26"/>
          <w:szCs w:val="26"/>
        </w:rPr>
        <w:t xml:space="preserve">К основным фактам практического внедрения результатов разработок в рамках Программы </w:t>
      </w:r>
      <w:r w:rsidR="003416D5">
        <w:rPr>
          <w:rFonts w:ascii="Times New Roman" w:hAnsi="Times New Roman"/>
          <w:b/>
          <w:sz w:val="26"/>
          <w:szCs w:val="26"/>
        </w:rPr>
        <w:t xml:space="preserve">также </w:t>
      </w:r>
      <w:r w:rsidR="003416D5" w:rsidRPr="00802F23">
        <w:rPr>
          <w:rFonts w:ascii="Times New Roman" w:hAnsi="Times New Roman"/>
          <w:b/>
          <w:sz w:val="26"/>
          <w:szCs w:val="26"/>
        </w:rPr>
        <w:t>можно отнести следующее:</w:t>
      </w:r>
    </w:p>
    <w:p w:rsidR="003416D5" w:rsidRPr="00F27990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F27990">
        <w:rPr>
          <w:sz w:val="26"/>
          <w:szCs w:val="26"/>
        </w:rPr>
        <w:t xml:space="preserve">На </w:t>
      </w:r>
      <w:r>
        <w:rPr>
          <w:sz w:val="26"/>
          <w:szCs w:val="26"/>
        </w:rPr>
        <w:t>П</w:t>
      </w:r>
      <w:r w:rsidRPr="00F27990">
        <w:rPr>
          <w:sz w:val="26"/>
          <w:szCs w:val="26"/>
        </w:rPr>
        <w:t xml:space="preserve">АО «Амурский ССЗ» смонтирован опытный образец машины термической резки крупногабаритного листа (результат выполнения </w:t>
      </w:r>
      <w:proofErr w:type="gramStart"/>
      <w:r w:rsidRPr="00F27990">
        <w:rPr>
          <w:sz w:val="26"/>
          <w:szCs w:val="26"/>
        </w:rPr>
        <w:t>ОКР</w:t>
      </w:r>
      <w:proofErr w:type="gramEnd"/>
      <w:r w:rsidRPr="00F27990">
        <w:rPr>
          <w:sz w:val="26"/>
          <w:szCs w:val="26"/>
        </w:rPr>
        <w:t xml:space="preserve"> «Задел»).</w:t>
      </w:r>
    </w:p>
    <w:p w:rsidR="003416D5" w:rsidRPr="00F27990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На </w:t>
      </w:r>
      <w:r w:rsidRPr="005F79B8">
        <w:rPr>
          <w:sz w:val="26"/>
          <w:szCs w:val="26"/>
        </w:rPr>
        <w:t xml:space="preserve">АО ПСЗ «Янтарь» </w:t>
      </w:r>
      <w:r>
        <w:rPr>
          <w:sz w:val="26"/>
          <w:szCs w:val="26"/>
        </w:rPr>
        <w:t>- о</w:t>
      </w:r>
      <w:r w:rsidRPr="005F79B8">
        <w:rPr>
          <w:sz w:val="26"/>
          <w:szCs w:val="26"/>
        </w:rPr>
        <w:t xml:space="preserve">пытный образец комплекса лазерной резки, разметки и маркировки на базе </w:t>
      </w:r>
      <w:proofErr w:type="spellStart"/>
      <w:r w:rsidRPr="005F79B8">
        <w:rPr>
          <w:sz w:val="26"/>
          <w:szCs w:val="26"/>
        </w:rPr>
        <w:t>оптоволокнистых</w:t>
      </w:r>
      <w:proofErr w:type="spellEnd"/>
      <w:r w:rsidRPr="005F79B8">
        <w:rPr>
          <w:sz w:val="26"/>
          <w:szCs w:val="26"/>
        </w:rPr>
        <w:t xml:space="preserve"> лазеров</w:t>
      </w:r>
      <w:r>
        <w:rPr>
          <w:sz w:val="26"/>
          <w:szCs w:val="26"/>
        </w:rPr>
        <w:t xml:space="preserve"> и о</w:t>
      </w:r>
      <w:r w:rsidRPr="005F79B8">
        <w:rPr>
          <w:sz w:val="26"/>
          <w:szCs w:val="26"/>
        </w:rPr>
        <w:t>пытные образцы оборудования для роботизированной обработки профильного металлопроката</w:t>
      </w:r>
      <w:r>
        <w:rPr>
          <w:sz w:val="26"/>
          <w:szCs w:val="26"/>
        </w:rPr>
        <w:t xml:space="preserve"> </w:t>
      </w:r>
      <w:r w:rsidRPr="00F27990">
        <w:rPr>
          <w:sz w:val="26"/>
          <w:szCs w:val="26"/>
        </w:rPr>
        <w:t xml:space="preserve">(результат выполнения </w:t>
      </w:r>
      <w:proofErr w:type="gramStart"/>
      <w:r w:rsidRPr="00F27990">
        <w:rPr>
          <w:sz w:val="26"/>
          <w:szCs w:val="26"/>
        </w:rPr>
        <w:t>ОКР</w:t>
      </w:r>
      <w:proofErr w:type="gramEnd"/>
      <w:r w:rsidRPr="00F27990">
        <w:rPr>
          <w:sz w:val="26"/>
          <w:szCs w:val="26"/>
        </w:rPr>
        <w:t xml:space="preserve"> «Задел»).</w:t>
      </w:r>
    </w:p>
    <w:p w:rsidR="003416D5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607555">
        <w:rPr>
          <w:sz w:val="26"/>
          <w:szCs w:val="26"/>
        </w:rPr>
        <w:t>На АО «ПО «С</w:t>
      </w:r>
      <w:r>
        <w:rPr>
          <w:sz w:val="26"/>
          <w:szCs w:val="26"/>
        </w:rPr>
        <w:t>евмаш</w:t>
      </w:r>
      <w:r w:rsidRPr="00607555">
        <w:rPr>
          <w:sz w:val="26"/>
          <w:szCs w:val="26"/>
        </w:rPr>
        <w:t>» - образец установки с индукционным нагревом для автоматизированной гибки труб среднего диаметра «Гибка-С», опытный образец автомата для односторонней сварки толстостенных конструкций средств освоения шельфа «Автомат-С»,</w:t>
      </w:r>
      <w:r>
        <w:rPr>
          <w:sz w:val="26"/>
          <w:szCs w:val="26"/>
        </w:rPr>
        <w:t xml:space="preserve"> </w:t>
      </w:r>
      <w:r w:rsidRPr="00607555">
        <w:rPr>
          <w:sz w:val="26"/>
          <w:szCs w:val="26"/>
        </w:rPr>
        <w:t xml:space="preserve">опытный образец автомата для наплавки усиления шва </w:t>
      </w:r>
      <w:r w:rsidRPr="00607555">
        <w:rPr>
          <w:sz w:val="26"/>
          <w:szCs w:val="26"/>
        </w:rPr>
        <w:lastRenderedPageBreak/>
        <w:t xml:space="preserve">толстостенных конструкций средств освоения шельфа «Автомат-Н», опытный образец роботизированного комплекса сборки и сварки </w:t>
      </w:r>
      <w:proofErr w:type="spellStart"/>
      <w:r w:rsidRPr="00607555">
        <w:rPr>
          <w:sz w:val="26"/>
          <w:szCs w:val="26"/>
        </w:rPr>
        <w:t>микропанелей</w:t>
      </w:r>
      <w:proofErr w:type="spellEnd"/>
      <w:r w:rsidRPr="00607555">
        <w:rPr>
          <w:sz w:val="26"/>
          <w:szCs w:val="26"/>
        </w:rPr>
        <w:t xml:space="preserve"> (результат выполнения </w:t>
      </w:r>
      <w:proofErr w:type="gramStart"/>
      <w:r w:rsidRPr="00607555">
        <w:rPr>
          <w:sz w:val="26"/>
          <w:szCs w:val="26"/>
        </w:rPr>
        <w:t>ОКР</w:t>
      </w:r>
      <w:proofErr w:type="gramEnd"/>
      <w:r w:rsidRPr="00607555">
        <w:rPr>
          <w:sz w:val="26"/>
          <w:szCs w:val="26"/>
        </w:rPr>
        <w:t xml:space="preserve"> «Прорыв»); опытный образец лазерной машины для резки с системой управления и программным обеспечением (результат выполнения </w:t>
      </w:r>
      <w:proofErr w:type="gramStart"/>
      <w:r w:rsidRPr="00607555">
        <w:rPr>
          <w:sz w:val="26"/>
          <w:szCs w:val="26"/>
        </w:rPr>
        <w:t>ОКР</w:t>
      </w:r>
      <w:proofErr w:type="gramEnd"/>
      <w:r w:rsidRPr="00607555">
        <w:rPr>
          <w:sz w:val="26"/>
          <w:szCs w:val="26"/>
        </w:rPr>
        <w:t xml:space="preserve"> «Маяк») и технологическое оборудование для очистной и окрасочной камер (ОКР «</w:t>
      </w:r>
      <w:proofErr w:type="spellStart"/>
      <w:r w:rsidRPr="00607555">
        <w:rPr>
          <w:sz w:val="26"/>
          <w:szCs w:val="26"/>
        </w:rPr>
        <w:t>Аванпроект-Мортех</w:t>
      </w:r>
      <w:proofErr w:type="spellEnd"/>
      <w:r w:rsidRPr="00607555">
        <w:rPr>
          <w:sz w:val="26"/>
          <w:szCs w:val="26"/>
        </w:rPr>
        <w:t>»).</w:t>
      </w:r>
      <w:r>
        <w:rPr>
          <w:sz w:val="26"/>
          <w:szCs w:val="26"/>
        </w:rPr>
        <w:t xml:space="preserve"> </w:t>
      </w:r>
    </w:p>
    <w:p w:rsidR="003416D5" w:rsidRPr="00607555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607555">
        <w:rPr>
          <w:sz w:val="26"/>
          <w:szCs w:val="26"/>
        </w:rPr>
        <w:t xml:space="preserve">На ОАО «ДВЗ «Звезда» - опытные образцы оборудования роботизированного участка предварительной сборки конструкций (линия </w:t>
      </w:r>
      <w:proofErr w:type="spellStart"/>
      <w:r w:rsidRPr="00607555">
        <w:rPr>
          <w:sz w:val="26"/>
          <w:szCs w:val="26"/>
        </w:rPr>
        <w:t>микропанелей</w:t>
      </w:r>
      <w:proofErr w:type="spellEnd"/>
      <w:r w:rsidRPr="00607555">
        <w:rPr>
          <w:sz w:val="26"/>
          <w:szCs w:val="26"/>
        </w:rPr>
        <w:t xml:space="preserve">)  (результат выполнения </w:t>
      </w:r>
      <w:proofErr w:type="gramStart"/>
      <w:r w:rsidRPr="00607555">
        <w:rPr>
          <w:sz w:val="26"/>
          <w:szCs w:val="26"/>
        </w:rPr>
        <w:t>ОКР</w:t>
      </w:r>
      <w:proofErr w:type="gramEnd"/>
      <w:r w:rsidRPr="00607555">
        <w:rPr>
          <w:sz w:val="26"/>
          <w:szCs w:val="26"/>
        </w:rPr>
        <w:t xml:space="preserve"> «</w:t>
      </w:r>
      <w:proofErr w:type="spellStart"/>
      <w:r w:rsidRPr="00607555">
        <w:rPr>
          <w:sz w:val="26"/>
          <w:szCs w:val="26"/>
        </w:rPr>
        <w:t>Аванпроект-Мортех</w:t>
      </w:r>
      <w:proofErr w:type="spellEnd"/>
      <w:r w:rsidRPr="00607555">
        <w:rPr>
          <w:sz w:val="26"/>
          <w:szCs w:val="26"/>
        </w:rPr>
        <w:t xml:space="preserve">»). </w:t>
      </w:r>
    </w:p>
    <w:p w:rsidR="003416D5" w:rsidRPr="00607555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>
        <w:t xml:space="preserve"> </w:t>
      </w:r>
      <w:r w:rsidRPr="00607555">
        <w:rPr>
          <w:sz w:val="26"/>
          <w:szCs w:val="26"/>
        </w:rPr>
        <w:t xml:space="preserve">На ОАО «СЗ «Северная верфь» - опытный образец линии плоских секций для лазерной резки и гибридной лазерно-дуговой сварки стыков полотнищ (результат выполнения </w:t>
      </w:r>
      <w:proofErr w:type="gramStart"/>
      <w:r w:rsidRPr="00607555">
        <w:rPr>
          <w:sz w:val="26"/>
          <w:szCs w:val="26"/>
        </w:rPr>
        <w:t>ОКР</w:t>
      </w:r>
      <w:proofErr w:type="gramEnd"/>
      <w:r w:rsidRPr="00607555">
        <w:rPr>
          <w:sz w:val="26"/>
          <w:szCs w:val="26"/>
        </w:rPr>
        <w:t xml:space="preserve"> «Лазер-ТС»).</w:t>
      </w:r>
    </w:p>
    <w:p w:rsidR="003416D5" w:rsidRPr="00353482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353482">
        <w:rPr>
          <w:sz w:val="26"/>
          <w:szCs w:val="26"/>
        </w:rPr>
        <w:t xml:space="preserve">На ОАО «Завод «Буревестник» - опытные образцы затворов поворотных и кранов шаровых; опытный образец модернизированной </w:t>
      </w:r>
      <w:proofErr w:type="spellStart"/>
      <w:r w:rsidRPr="00353482">
        <w:rPr>
          <w:sz w:val="26"/>
          <w:szCs w:val="26"/>
        </w:rPr>
        <w:t>пароиспытательной</w:t>
      </w:r>
      <w:proofErr w:type="spellEnd"/>
      <w:r w:rsidRPr="00353482">
        <w:rPr>
          <w:sz w:val="26"/>
          <w:szCs w:val="26"/>
        </w:rPr>
        <w:t xml:space="preserve"> станции; опытный модернизированный комплекс единого заготовительного производства с автоматизированным оборудованием; модернизированный </w:t>
      </w:r>
      <w:proofErr w:type="spellStart"/>
      <w:r w:rsidRPr="00353482">
        <w:rPr>
          <w:sz w:val="26"/>
          <w:szCs w:val="26"/>
        </w:rPr>
        <w:t>многоплужерный</w:t>
      </w:r>
      <w:proofErr w:type="spellEnd"/>
      <w:r w:rsidRPr="00353482">
        <w:rPr>
          <w:sz w:val="26"/>
          <w:szCs w:val="26"/>
        </w:rPr>
        <w:t xml:space="preserve"> пресс горячего выдавливания (результат выполнения </w:t>
      </w:r>
      <w:proofErr w:type="gramStart"/>
      <w:r w:rsidRPr="00353482">
        <w:rPr>
          <w:sz w:val="26"/>
          <w:szCs w:val="26"/>
        </w:rPr>
        <w:t>ОКР</w:t>
      </w:r>
      <w:proofErr w:type="gramEnd"/>
      <w:r w:rsidRPr="00353482">
        <w:rPr>
          <w:sz w:val="26"/>
          <w:szCs w:val="26"/>
        </w:rPr>
        <w:t xml:space="preserve"> «Оснащение»).</w:t>
      </w:r>
    </w:p>
    <w:p w:rsidR="003416D5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F27990">
        <w:rPr>
          <w:sz w:val="26"/>
          <w:szCs w:val="26"/>
        </w:rPr>
        <w:t>Система мониторинга ледовых нагрузок (</w:t>
      </w:r>
      <w:proofErr w:type="gramStart"/>
      <w:r w:rsidRPr="00F27990">
        <w:rPr>
          <w:sz w:val="26"/>
          <w:szCs w:val="26"/>
        </w:rPr>
        <w:t>ОКР</w:t>
      </w:r>
      <w:proofErr w:type="gramEnd"/>
      <w:r w:rsidRPr="00F27990">
        <w:rPr>
          <w:sz w:val="26"/>
          <w:szCs w:val="26"/>
        </w:rPr>
        <w:t xml:space="preserve"> «Мониторинг-супер» и НИР «Мониторинг НЭС»), установленная на научно-экспедиционном судне «Академик Трешников», находящегося в плавание с начала этого года, дала весьма важные результаты, которые будут использованы при разработке новых ледовых технологий и успешной эксплуатации самого экспедиционного судна.</w:t>
      </w:r>
    </w:p>
    <w:p w:rsidR="003416D5" w:rsidRPr="005A538B" w:rsidRDefault="003416D5" w:rsidP="003416D5">
      <w:pPr>
        <w:pStyle w:val="a6"/>
        <w:numPr>
          <w:ilvl w:val="0"/>
          <w:numId w:val="8"/>
        </w:numPr>
        <w:spacing w:before="120"/>
        <w:ind w:left="284" w:hanging="284"/>
        <w:contextualSpacing w:val="0"/>
        <w:jc w:val="both"/>
        <w:outlineLvl w:val="0"/>
        <w:rPr>
          <w:sz w:val="26"/>
          <w:szCs w:val="26"/>
        </w:rPr>
      </w:pPr>
      <w:r w:rsidRPr="005A538B">
        <w:rPr>
          <w:sz w:val="26"/>
          <w:szCs w:val="26"/>
        </w:rPr>
        <w:t>Для ООО «Балтийский завод-Судостроение»</w:t>
      </w:r>
      <w:r>
        <w:rPr>
          <w:sz w:val="26"/>
          <w:szCs w:val="26"/>
        </w:rPr>
        <w:t xml:space="preserve"> </w:t>
      </w:r>
      <w:r w:rsidRPr="005A538B">
        <w:rPr>
          <w:sz w:val="26"/>
          <w:szCs w:val="26"/>
        </w:rPr>
        <w:t>изготовлен, проведен монтаж и запущена в опытную эксплуатацию «Линия изготовления плоских секций</w:t>
      </w:r>
      <w:r>
        <w:rPr>
          <w:sz w:val="26"/>
          <w:szCs w:val="26"/>
        </w:rPr>
        <w:t>» (</w:t>
      </w:r>
      <w:proofErr w:type="gramStart"/>
      <w:r w:rsidRPr="005A538B">
        <w:rPr>
          <w:sz w:val="26"/>
          <w:szCs w:val="26"/>
        </w:rPr>
        <w:t>ОКР</w:t>
      </w:r>
      <w:proofErr w:type="gramEnd"/>
      <w:r w:rsidRPr="005A538B">
        <w:rPr>
          <w:sz w:val="26"/>
          <w:szCs w:val="26"/>
        </w:rPr>
        <w:t xml:space="preserve"> «Ледокол БЗ»</w:t>
      </w:r>
      <w:r>
        <w:rPr>
          <w:sz w:val="26"/>
          <w:szCs w:val="26"/>
        </w:rPr>
        <w:t>)</w:t>
      </w:r>
      <w:r w:rsidRPr="005A538B">
        <w:rPr>
          <w:sz w:val="26"/>
          <w:szCs w:val="26"/>
        </w:rPr>
        <w:t>, в составе: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5A538B">
        <w:rPr>
          <w:sz w:val="26"/>
          <w:szCs w:val="26"/>
        </w:rPr>
        <w:t>станция стыковой сварки полотнищ с обратным формированием шва;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5A538B">
        <w:rPr>
          <w:sz w:val="26"/>
          <w:szCs w:val="26"/>
        </w:rPr>
        <w:t>позиционер разворота полотнищ;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proofErr w:type="spellStart"/>
      <w:r w:rsidRPr="005A538B">
        <w:rPr>
          <w:sz w:val="26"/>
          <w:szCs w:val="26"/>
        </w:rPr>
        <w:t>контуровщик</w:t>
      </w:r>
      <w:proofErr w:type="spellEnd"/>
      <w:r w:rsidRPr="005A538B">
        <w:rPr>
          <w:sz w:val="26"/>
          <w:szCs w:val="26"/>
        </w:rPr>
        <w:t xml:space="preserve"> полотнищ;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5A538B">
        <w:rPr>
          <w:sz w:val="26"/>
          <w:szCs w:val="26"/>
        </w:rPr>
        <w:t>портал установки и прихватки рамного набора;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5A538B">
        <w:rPr>
          <w:sz w:val="26"/>
          <w:szCs w:val="26"/>
        </w:rPr>
        <w:t>портал приварки набора (автоматический);</w:t>
      </w:r>
    </w:p>
    <w:p w:rsidR="003416D5" w:rsidRPr="005A538B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5A538B">
        <w:rPr>
          <w:sz w:val="26"/>
          <w:szCs w:val="26"/>
        </w:rPr>
        <w:t>два сервисных портала;</w:t>
      </w:r>
    </w:p>
    <w:p w:rsidR="003416D5" w:rsidRDefault="003416D5" w:rsidP="003416D5">
      <w:pPr>
        <w:pStyle w:val="a6"/>
        <w:widowControl w:val="0"/>
        <w:numPr>
          <w:ilvl w:val="0"/>
          <w:numId w:val="11"/>
        </w:numPr>
        <w:tabs>
          <w:tab w:val="left" w:pos="567"/>
          <w:tab w:val="left" w:pos="851"/>
        </w:tabs>
        <w:ind w:left="851" w:hanging="284"/>
        <w:jc w:val="both"/>
        <w:rPr>
          <w:sz w:val="26"/>
          <w:szCs w:val="26"/>
        </w:rPr>
      </w:pPr>
      <w:r w:rsidRPr="002132E2">
        <w:rPr>
          <w:sz w:val="26"/>
          <w:szCs w:val="26"/>
        </w:rPr>
        <w:t>транспортная система.</w:t>
      </w:r>
    </w:p>
    <w:p w:rsidR="003416D5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</w:p>
    <w:p w:rsidR="003416D5" w:rsidRPr="001D7BFD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Многие</w:t>
      </w:r>
      <w:r w:rsidRPr="001D7BFD">
        <w:rPr>
          <w:rFonts w:ascii="Times New Roman" w:hAnsi="Times New Roman"/>
          <w:sz w:val="26"/>
          <w:szCs w:val="26"/>
        </w:rPr>
        <w:t xml:space="preserve"> масштабные результаты </w:t>
      </w:r>
      <w:r>
        <w:rPr>
          <w:rFonts w:ascii="Times New Roman" w:hAnsi="Times New Roman"/>
          <w:sz w:val="26"/>
          <w:szCs w:val="26"/>
        </w:rPr>
        <w:t xml:space="preserve">еще </w:t>
      </w:r>
      <w:r w:rsidRPr="001D7BFD">
        <w:rPr>
          <w:rFonts w:ascii="Times New Roman" w:hAnsi="Times New Roman"/>
          <w:sz w:val="26"/>
          <w:szCs w:val="26"/>
        </w:rPr>
        <w:t>впереди. Сегодня мировой рынок морских буровых установок в арктическом исполнении весьма скромен. На рынке сре</w:t>
      </w:r>
      <w:proofErr w:type="gramStart"/>
      <w:r w:rsidRPr="001D7BFD">
        <w:rPr>
          <w:rFonts w:ascii="Times New Roman" w:hAnsi="Times New Roman"/>
          <w:sz w:val="26"/>
          <w:szCs w:val="26"/>
        </w:rPr>
        <w:t>дств дл</w:t>
      </w:r>
      <w:proofErr w:type="gramEnd"/>
      <w:r w:rsidRPr="001D7BFD">
        <w:rPr>
          <w:rFonts w:ascii="Times New Roman" w:hAnsi="Times New Roman"/>
          <w:sz w:val="26"/>
          <w:szCs w:val="26"/>
        </w:rPr>
        <w:t>я освоения морских месторождений практически отсутствуют отработанные технические решения и технологии, обеспечивающие надежное и безопасное осуществление работ в условиях воздействия тяжелых ледовых нагрузок. Все это прорабатывается в Программе. В числе разработанных и разрабатываемых проектов:</w:t>
      </w:r>
    </w:p>
    <w:p w:rsidR="003416D5" w:rsidRPr="001D7BFD" w:rsidRDefault="003416D5" w:rsidP="003416D5">
      <w:pPr>
        <w:widowControl/>
        <w:numPr>
          <w:ilvl w:val="0"/>
          <w:numId w:val="7"/>
        </w:numPr>
        <w:spacing w:before="60" w:after="60"/>
        <w:ind w:left="709" w:hanging="425"/>
        <w:jc w:val="both"/>
        <w:rPr>
          <w:rFonts w:ascii="Times New Roman" w:hAnsi="Times New Roman"/>
          <w:sz w:val="26"/>
          <w:szCs w:val="26"/>
        </w:rPr>
      </w:pPr>
      <w:proofErr w:type="spellStart"/>
      <w:r w:rsidRPr="001D7BFD">
        <w:rPr>
          <w:rFonts w:ascii="Times New Roman" w:hAnsi="Times New Roman"/>
          <w:sz w:val="26"/>
          <w:szCs w:val="26"/>
        </w:rPr>
        <w:t>ледостойкие</w:t>
      </w:r>
      <w:proofErr w:type="spellEnd"/>
      <w:r w:rsidRPr="001D7BFD">
        <w:rPr>
          <w:rFonts w:ascii="Times New Roman" w:hAnsi="Times New Roman"/>
          <w:sz w:val="26"/>
          <w:szCs w:val="26"/>
        </w:rPr>
        <w:t xml:space="preserve"> буровые и эксплуатационные платформы различных типов, </w:t>
      </w:r>
    </w:p>
    <w:p w:rsidR="003416D5" w:rsidRPr="001D7BFD" w:rsidRDefault="003416D5" w:rsidP="003416D5">
      <w:pPr>
        <w:widowControl/>
        <w:numPr>
          <w:ilvl w:val="0"/>
          <w:numId w:val="7"/>
        </w:numPr>
        <w:spacing w:before="60" w:after="60"/>
        <w:ind w:left="709" w:hanging="425"/>
        <w:jc w:val="both"/>
        <w:rPr>
          <w:rFonts w:ascii="Times New Roman" w:hAnsi="Times New Roman"/>
          <w:sz w:val="26"/>
          <w:szCs w:val="26"/>
        </w:rPr>
      </w:pPr>
      <w:r w:rsidRPr="001D7BFD">
        <w:rPr>
          <w:rFonts w:ascii="Times New Roman" w:hAnsi="Times New Roman"/>
          <w:sz w:val="26"/>
          <w:szCs w:val="26"/>
        </w:rPr>
        <w:t xml:space="preserve">суда для прокладки и ремонта морских трубопроводов, </w:t>
      </w:r>
    </w:p>
    <w:p w:rsidR="003416D5" w:rsidRPr="001D7BFD" w:rsidRDefault="003416D5" w:rsidP="003416D5">
      <w:pPr>
        <w:widowControl/>
        <w:numPr>
          <w:ilvl w:val="0"/>
          <w:numId w:val="7"/>
        </w:numPr>
        <w:spacing w:before="60" w:after="60"/>
        <w:ind w:left="709" w:hanging="425"/>
        <w:jc w:val="both"/>
        <w:rPr>
          <w:rFonts w:ascii="Times New Roman" w:hAnsi="Times New Roman"/>
          <w:sz w:val="26"/>
          <w:szCs w:val="26"/>
        </w:rPr>
      </w:pPr>
      <w:r w:rsidRPr="001D7BFD">
        <w:rPr>
          <w:rFonts w:ascii="Times New Roman" w:hAnsi="Times New Roman"/>
          <w:sz w:val="26"/>
          <w:szCs w:val="26"/>
        </w:rPr>
        <w:t>комплекс специализированных судов и даже платформ на воздушной подушке для условий предельного мелководья и др.</w:t>
      </w:r>
    </w:p>
    <w:p w:rsidR="003416D5" w:rsidRPr="001A346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1A346E">
        <w:rPr>
          <w:rFonts w:ascii="Times New Roman" w:hAnsi="Times New Roman"/>
          <w:sz w:val="26"/>
          <w:szCs w:val="26"/>
        </w:rPr>
        <w:t xml:space="preserve">Для повышения эффективности реализации ФЦП РГМТ практически ежегодно выполнялась оптимизация задач и ожидаемых результатов. Уточнялись приоритеты Программы на основании заявок и обращений потенциальных потребителей </w:t>
      </w:r>
      <w:r w:rsidRPr="001A346E">
        <w:rPr>
          <w:rFonts w:ascii="Times New Roman" w:hAnsi="Times New Roman"/>
          <w:sz w:val="26"/>
          <w:szCs w:val="26"/>
        </w:rPr>
        <w:lastRenderedPageBreak/>
        <w:t>судостроительной продукции и заказывающих ведомств.</w:t>
      </w:r>
    </w:p>
    <w:p w:rsidR="003416D5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1A346E">
        <w:rPr>
          <w:rFonts w:ascii="Times New Roman" w:hAnsi="Times New Roman"/>
          <w:sz w:val="26"/>
          <w:szCs w:val="26"/>
        </w:rPr>
        <w:t xml:space="preserve">В целом принятые решения по включению в Программу большого числа новой, актуальной и востребованной тематики работ в значительной степени повысили ее эффективность. </w:t>
      </w:r>
    </w:p>
    <w:p w:rsidR="003416D5" w:rsidRPr="001A346E" w:rsidRDefault="003416D5" w:rsidP="003416D5">
      <w:pPr>
        <w:spacing w:before="60"/>
        <w:jc w:val="both"/>
        <w:rPr>
          <w:rFonts w:ascii="Times New Roman" w:hAnsi="Times New Roman"/>
          <w:b/>
          <w:sz w:val="26"/>
          <w:szCs w:val="26"/>
        </w:rPr>
      </w:pPr>
      <w:r w:rsidRPr="001A346E">
        <w:rPr>
          <w:rFonts w:ascii="Times New Roman" w:hAnsi="Times New Roman"/>
          <w:sz w:val="26"/>
          <w:szCs w:val="26"/>
        </w:rPr>
        <w:t xml:space="preserve">Так, по </w:t>
      </w:r>
      <w:r w:rsidRPr="00495490">
        <w:rPr>
          <w:rFonts w:ascii="Times New Roman" w:hAnsi="Times New Roman"/>
          <w:sz w:val="26"/>
          <w:szCs w:val="26"/>
        </w:rPr>
        <w:t xml:space="preserve">состоянию </w:t>
      </w:r>
      <w:proofErr w:type="gramStart"/>
      <w:r w:rsidRPr="00495490">
        <w:rPr>
          <w:rFonts w:ascii="Times New Roman" w:hAnsi="Times New Roman"/>
          <w:sz w:val="26"/>
          <w:szCs w:val="26"/>
        </w:rPr>
        <w:t>на конец</w:t>
      </w:r>
      <w:proofErr w:type="gramEnd"/>
      <w:r w:rsidRPr="00495490">
        <w:rPr>
          <w:rFonts w:ascii="Times New Roman" w:hAnsi="Times New Roman"/>
          <w:sz w:val="26"/>
          <w:szCs w:val="26"/>
        </w:rPr>
        <w:t xml:space="preserve"> 2014 года все целевые индикаторы</w:t>
      </w:r>
      <w:r w:rsidRPr="001A346E">
        <w:rPr>
          <w:rFonts w:ascii="Times New Roman" w:hAnsi="Times New Roman"/>
          <w:sz w:val="26"/>
          <w:szCs w:val="26"/>
        </w:rPr>
        <w:t xml:space="preserve"> и показатели Программы, заданные в Постановлении № 103, были фактически существенно перевыполнены, в том числе количество вновь разработанных технологий превышает значение индикатора, заданного в Постановлении, </w:t>
      </w:r>
      <w:r w:rsidRPr="001A346E">
        <w:rPr>
          <w:rFonts w:ascii="Times New Roman" w:hAnsi="Times New Roman"/>
          <w:b/>
          <w:sz w:val="26"/>
          <w:szCs w:val="26"/>
        </w:rPr>
        <w:t xml:space="preserve">более чем в 3 раза. </w:t>
      </w:r>
    </w:p>
    <w:p w:rsidR="003416D5" w:rsidRPr="00185D68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185D68">
        <w:rPr>
          <w:rFonts w:ascii="Times New Roman" w:hAnsi="Times New Roman"/>
          <w:sz w:val="26"/>
          <w:szCs w:val="26"/>
        </w:rPr>
        <w:t>Осуществлена правовая охрана главных результатов выполненных НИОКР (этапов НИОКР). Основное содержание созданных технологий получили правовую охрану как объекты интеллектуальной собственности в виде «ноу–хау». Важнейшие части этих технологий получили правовую охрану в виде изобретений, полезных моделей, промышленных образцов, программ для ЭВМ и баз данных.</w:t>
      </w:r>
    </w:p>
    <w:p w:rsidR="003416D5" w:rsidRPr="009A6C47" w:rsidRDefault="003416D5" w:rsidP="003416D5">
      <w:pPr>
        <w:spacing w:before="120"/>
        <w:ind w:left="0" w:firstLine="0"/>
        <w:jc w:val="both"/>
        <w:rPr>
          <w:rFonts w:ascii="Times New Roman" w:hAnsi="Times New Roman"/>
          <w:color w:val="000000"/>
          <w:sz w:val="26"/>
          <w:szCs w:val="26"/>
        </w:rPr>
      </w:pPr>
    </w:p>
    <w:p w:rsidR="003416D5" w:rsidRPr="00DF2EF5" w:rsidRDefault="003416D5" w:rsidP="003416D5">
      <w:pPr>
        <w:spacing w:after="240"/>
        <w:ind w:left="0" w:firstLine="0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 w:rsidRPr="00653063">
        <w:rPr>
          <w:rFonts w:ascii="Times New Roman" w:hAnsi="Times New Roman"/>
          <w:b/>
          <w:color w:val="000000"/>
          <w:sz w:val="26"/>
          <w:szCs w:val="26"/>
        </w:rPr>
        <w:t>Фактические данные по достижению целевых индикаторов</w:t>
      </w:r>
    </w:p>
    <w:tbl>
      <w:tblPr>
        <w:tblW w:w="9742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076"/>
        <w:gridCol w:w="1113"/>
        <w:gridCol w:w="691"/>
        <w:gridCol w:w="662"/>
        <w:gridCol w:w="675"/>
        <w:gridCol w:w="662"/>
        <w:gridCol w:w="662"/>
        <w:gridCol w:w="662"/>
        <w:gridCol w:w="689"/>
        <w:gridCol w:w="850"/>
      </w:tblGrid>
      <w:tr w:rsidR="003416D5" w:rsidRPr="00EE7DA0" w:rsidTr="002F6C57">
        <w:trPr>
          <w:trHeight w:val="717"/>
        </w:trPr>
        <w:tc>
          <w:tcPr>
            <w:tcW w:w="307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 xml:space="preserve">Наименование целевых </w:t>
            </w:r>
            <w:r>
              <w:rPr>
                <w:rFonts w:ascii="Times New Roman" w:hAnsi="Times New Roman"/>
                <w:b/>
                <w:bCs/>
                <w:color w:val="000000"/>
                <w:kern w:val="24"/>
              </w:rPr>
              <w:br/>
            </w: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индикаторов и показателей</w:t>
            </w:r>
          </w:p>
        </w:tc>
        <w:tc>
          <w:tcPr>
            <w:tcW w:w="1113" w:type="dxa"/>
            <w:shd w:val="clear" w:color="auto" w:fill="auto"/>
            <w:tcMar>
              <w:top w:w="15" w:type="dxa"/>
              <w:left w:w="28" w:type="dxa"/>
              <w:bottom w:w="0" w:type="dxa"/>
              <w:right w:w="28" w:type="dxa"/>
            </w:tcMar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Единицы измерения</w:t>
            </w:r>
          </w:p>
        </w:tc>
        <w:tc>
          <w:tcPr>
            <w:tcW w:w="69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2009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b/>
                <w:bCs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2010</w:t>
            </w:r>
          </w:p>
        </w:tc>
        <w:tc>
          <w:tcPr>
            <w:tcW w:w="675" w:type="dxa"/>
            <w:shd w:val="clear" w:color="auto" w:fill="auto"/>
            <w:tcMar>
              <w:top w:w="15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b/>
                <w:bCs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2012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b/>
                <w:bCs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2013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b/>
                <w:bCs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2014</w:t>
            </w:r>
          </w:p>
        </w:tc>
        <w:tc>
          <w:tcPr>
            <w:tcW w:w="689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b/>
                <w:bCs/>
                <w:color w:val="000000"/>
                <w:kern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</w:rPr>
              <w:t>2015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b/>
                <w:bCs/>
                <w:color w:val="000000"/>
                <w:kern w:val="24"/>
              </w:rPr>
              <w:t>Всего</w:t>
            </w:r>
          </w:p>
        </w:tc>
      </w:tr>
      <w:tr w:rsidR="003416D5" w:rsidRPr="00EE7DA0" w:rsidTr="002F6C57">
        <w:trPr>
          <w:trHeight w:val="536"/>
        </w:trPr>
        <w:tc>
          <w:tcPr>
            <w:tcW w:w="307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B70225" w:rsidRDefault="003416D5" w:rsidP="002F6C57">
            <w:pPr>
              <w:ind w:left="0" w:firstLine="0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 xml:space="preserve">Количество вновь разработанных технологий, всего, </w:t>
            </w:r>
          </w:p>
        </w:tc>
        <w:tc>
          <w:tcPr>
            <w:tcW w:w="1113" w:type="dxa"/>
            <w:shd w:val="clear" w:color="auto" w:fill="auto"/>
            <w:tcMar>
              <w:top w:w="15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единиц</w:t>
            </w:r>
          </w:p>
        </w:tc>
        <w:tc>
          <w:tcPr>
            <w:tcW w:w="69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</w:rPr>
              <w:t>25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210</w:t>
            </w:r>
          </w:p>
        </w:tc>
        <w:tc>
          <w:tcPr>
            <w:tcW w:w="6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203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202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311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4948B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4948B5">
              <w:rPr>
                <w:rFonts w:ascii="Times New Roman" w:hAnsi="Times New Roman"/>
                <w:color w:val="000000"/>
                <w:kern w:val="24"/>
              </w:rPr>
              <w:t>307</w:t>
            </w:r>
          </w:p>
        </w:tc>
        <w:tc>
          <w:tcPr>
            <w:tcW w:w="689" w:type="dxa"/>
            <w:shd w:val="clear" w:color="auto" w:fill="auto"/>
            <w:vAlign w:val="center"/>
          </w:tcPr>
          <w:p w:rsidR="003416D5" w:rsidRPr="00392E65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92E65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495490" w:rsidRDefault="003416D5" w:rsidP="002F6C57">
            <w:pPr>
              <w:ind w:left="0" w:firstLine="0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495490">
              <w:rPr>
                <w:rFonts w:ascii="Times New Roman" w:hAnsi="Times New Roman"/>
                <w:color w:val="000000"/>
                <w:szCs w:val="22"/>
              </w:rPr>
              <w:t>1345</w:t>
            </w:r>
          </w:p>
        </w:tc>
      </w:tr>
      <w:tr w:rsidR="003416D5" w:rsidRPr="00EE7DA0" w:rsidTr="002F6C57">
        <w:trPr>
          <w:trHeight w:val="498"/>
        </w:trPr>
        <w:tc>
          <w:tcPr>
            <w:tcW w:w="307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B70225" w:rsidRDefault="003416D5" w:rsidP="002F6C57">
            <w:pPr>
              <w:ind w:left="0" w:firstLine="0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 xml:space="preserve">в том числе </w:t>
            </w:r>
            <w:proofErr w:type="gramStart"/>
            <w:r w:rsidRPr="00B70225">
              <w:rPr>
                <w:rFonts w:ascii="Times New Roman" w:hAnsi="Times New Roman"/>
                <w:color w:val="000000"/>
                <w:kern w:val="24"/>
              </w:rPr>
              <w:t>соответствующих</w:t>
            </w:r>
            <w:proofErr w:type="gramEnd"/>
            <w:r w:rsidRPr="00B70225">
              <w:rPr>
                <w:rFonts w:ascii="Times New Roman" w:hAnsi="Times New Roman"/>
                <w:color w:val="000000"/>
                <w:kern w:val="24"/>
              </w:rPr>
              <w:t xml:space="preserve"> </w:t>
            </w:r>
            <w:r w:rsidRPr="00B70225">
              <w:rPr>
                <w:rFonts w:ascii="Times New Roman" w:hAnsi="Times New Roman"/>
                <w:color w:val="000000"/>
                <w:kern w:val="24"/>
              </w:rPr>
              <w:br/>
              <w:t>мировому уровню</w:t>
            </w:r>
          </w:p>
        </w:tc>
        <w:tc>
          <w:tcPr>
            <w:tcW w:w="1113" w:type="dxa"/>
            <w:shd w:val="clear" w:color="auto" w:fill="auto"/>
            <w:tcMar>
              <w:top w:w="15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единиц</w:t>
            </w:r>
          </w:p>
        </w:tc>
        <w:tc>
          <w:tcPr>
            <w:tcW w:w="69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</w:rPr>
              <w:t>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69</w:t>
            </w:r>
          </w:p>
        </w:tc>
        <w:tc>
          <w:tcPr>
            <w:tcW w:w="6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82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58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101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4948B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4948B5">
              <w:rPr>
                <w:rFonts w:ascii="Times New Roman" w:hAnsi="Times New Roman"/>
                <w:color w:val="000000"/>
                <w:kern w:val="24"/>
              </w:rPr>
              <w:t>127</w:t>
            </w:r>
          </w:p>
        </w:tc>
        <w:tc>
          <w:tcPr>
            <w:tcW w:w="689" w:type="dxa"/>
            <w:shd w:val="clear" w:color="auto" w:fill="auto"/>
            <w:vAlign w:val="center"/>
          </w:tcPr>
          <w:p w:rsidR="003416D5" w:rsidRPr="00392E65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92E65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495490" w:rsidRDefault="003416D5" w:rsidP="002F6C57">
            <w:pPr>
              <w:ind w:left="0" w:firstLine="0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495490">
              <w:rPr>
                <w:rFonts w:ascii="Times New Roman" w:hAnsi="Times New Roman"/>
                <w:color w:val="000000"/>
                <w:szCs w:val="22"/>
              </w:rPr>
              <w:t>488</w:t>
            </w:r>
          </w:p>
        </w:tc>
      </w:tr>
      <w:tr w:rsidR="003416D5" w:rsidRPr="00EE7DA0" w:rsidTr="002F6C57">
        <w:trPr>
          <w:trHeight w:val="828"/>
        </w:trPr>
        <w:tc>
          <w:tcPr>
            <w:tcW w:w="307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3416D5" w:rsidRPr="00B70225" w:rsidRDefault="003416D5" w:rsidP="002F6C57">
            <w:pPr>
              <w:ind w:left="0" w:firstLine="0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Количество патентов и других документов, удостоверяющих новизну технологических решений, всего,</w:t>
            </w:r>
          </w:p>
        </w:tc>
        <w:tc>
          <w:tcPr>
            <w:tcW w:w="1113" w:type="dxa"/>
            <w:shd w:val="clear" w:color="auto" w:fill="auto"/>
            <w:tcMar>
              <w:top w:w="15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единиц</w:t>
            </w:r>
          </w:p>
        </w:tc>
        <w:tc>
          <w:tcPr>
            <w:tcW w:w="69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</w:rPr>
              <w:t>15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127</w:t>
            </w:r>
          </w:p>
        </w:tc>
        <w:tc>
          <w:tcPr>
            <w:tcW w:w="6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228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155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4948B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4948B5">
              <w:rPr>
                <w:rFonts w:ascii="Times New Roman" w:hAnsi="Times New Roman"/>
                <w:color w:val="000000"/>
                <w:kern w:val="24"/>
              </w:rPr>
              <w:t>205</w:t>
            </w:r>
          </w:p>
        </w:tc>
        <w:tc>
          <w:tcPr>
            <w:tcW w:w="689" w:type="dxa"/>
            <w:shd w:val="clear" w:color="auto" w:fill="auto"/>
            <w:vAlign w:val="center"/>
          </w:tcPr>
          <w:p w:rsidR="003416D5" w:rsidRPr="00392E65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92E65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495490" w:rsidRDefault="003416D5" w:rsidP="002F6C57">
            <w:pPr>
              <w:ind w:left="0" w:firstLine="0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495490">
              <w:rPr>
                <w:rFonts w:ascii="Times New Roman" w:hAnsi="Times New Roman"/>
                <w:color w:val="000000"/>
                <w:szCs w:val="22"/>
              </w:rPr>
              <w:t>930</w:t>
            </w:r>
          </w:p>
        </w:tc>
      </w:tr>
      <w:tr w:rsidR="003416D5" w:rsidRPr="002B17CC" w:rsidTr="002F6C57">
        <w:trPr>
          <w:trHeight w:val="706"/>
        </w:trPr>
        <w:tc>
          <w:tcPr>
            <w:tcW w:w="307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tabs>
                <w:tab w:val="center" w:pos="4675"/>
                <w:tab w:val="right" w:pos="9355"/>
              </w:tabs>
              <w:ind w:left="0" w:firstLine="0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в том числе права, которые закреплены за Российской Федерацией</w:t>
            </w:r>
          </w:p>
        </w:tc>
        <w:tc>
          <w:tcPr>
            <w:tcW w:w="1113" w:type="dxa"/>
            <w:shd w:val="clear" w:color="auto" w:fill="auto"/>
            <w:tcMar>
              <w:top w:w="15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единиц</w:t>
            </w:r>
          </w:p>
        </w:tc>
        <w:tc>
          <w:tcPr>
            <w:tcW w:w="69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</w:rPr>
              <w:t>15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127</w:t>
            </w:r>
          </w:p>
        </w:tc>
        <w:tc>
          <w:tcPr>
            <w:tcW w:w="67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228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B7022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B70225">
              <w:rPr>
                <w:rFonts w:ascii="Times New Roman" w:hAnsi="Times New Roman"/>
                <w:color w:val="000000"/>
                <w:kern w:val="24"/>
              </w:rPr>
              <w:t>136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3416D5" w:rsidRPr="004948B5" w:rsidRDefault="003416D5" w:rsidP="002F6C57">
            <w:pPr>
              <w:ind w:left="0" w:firstLine="0"/>
              <w:jc w:val="center"/>
              <w:textAlignment w:val="baseline"/>
              <w:rPr>
                <w:rFonts w:ascii="Times New Roman" w:hAnsi="Times New Roman"/>
                <w:color w:val="000000"/>
                <w:kern w:val="24"/>
              </w:rPr>
            </w:pPr>
            <w:r w:rsidRPr="004948B5">
              <w:rPr>
                <w:rFonts w:ascii="Times New Roman" w:hAnsi="Times New Roman"/>
                <w:color w:val="000000"/>
                <w:kern w:val="24"/>
              </w:rPr>
              <w:t>109</w:t>
            </w:r>
          </w:p>
        </w:tc>
        <w:tc>
          <w:tcPr>
            <w:tcW w:w="689" w:type="dxa"/>
            <w:shd w:val="clear" w:color="auto" w:fill="auto"/>
            <w:vAlign w:val="center"/>
          </w:tcPr>
          <w:p w:rsidR="003416D5" w:rsidRPr="00392E65" w:rsidRDefault="003416D5" w:rsidP="002F6C57">
            <w:pPr>
              <w:ind w:left="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92E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416D5" w:rsidRPr="00495490" w:rsidRDefault="003416D5" w:rsidP="002F6C57">
            <w:pPr>
              <w:ind w:left="0" w:firstLine="0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495490">
              <w:rPr>
                <w:rFonts w:ascii="Times New Roman" w:hAnsi="Times New Roman"/>
                <w:color w:val="000000"/>
                <w:szCs w:val="22"/>
              </w:rPr>
              <w:t>727</w:t>
            </w:r>
          </w:p>
        </w:tc>
      </w:tr>
    </w:tbl>
    <w:p w:rsidR="003416D5" w:rsidRDefault="003416D5" w:rsidP="003416D5">
      <w:pPr>
        <w:ind w:left="680" w:firstLine="0"/>
      </w:pP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>В результате выполнения НИОКР за 2015 год, по которым заключены государственные контракты на выполнение работ по ФЦП «Развитие гражданской морской техники» на 2009-2016 гг., создано:</w:t>
      </w:r>
    </w:p>
    <w:p w:rsidR="003416D5" w:rsidRPr="00017B65" w:rsidRDefault="003416D5" w:rsidP="003416D5">
      <w:pPr>
        <w:numPr>
          <w:ilvl w:val="0"/>
          <w:numId w:val="1"/>
        </w:numPr>
        <w:spacing w:before="120"/>
        <w:ind w:left="714" w:hanging="357"/>
        <w:jc w:val="both"/>
        <w:rPr>
          <w:rFonts w:ascii="Times New Roman" w:hAnsi="Times New Roman"/>
          <w:color w:val="000000"/>
          <w:sz w:val="26"/>
          <w:szCs w:val="26"/>
        </w:rPr>
      </w:pPr>
      <w:r w:rsidRPr="00017B65">
        <w:rPr>
          <w:rFonts w:ascii="Times New Roman" w:hAnsi="Times New Roman"/>
          <w:color w:val="000000"/>
          <w:sz w:val="26"/>
          <w:szCs w:val="26"/>
        </w:rPr>
        <w:t xml:space="preserve">технологий – </w:t>
      </w:r>
      <w:r>
        <w:rPr>
          <w:rFonts w:ascii="Times New Roman" w:hAnsi="Times New Roman"/>
          <w:color w:val="000000"/>
          <w:sz w:val="26"/>
          <w:szCs w:val="26"/>
        </w:rPr>
        <w:t>87</w:t>
      </w:r>
      <w:r w:rsidRPr="00017B65">
        <w:rPr>
          <w:rFonts w:ascii="Times New Roman" w:hAnsi="Times New Roman"/>
          <w:color w:val="000000"/>
          <w:sz w:val="26"/>
          <w:szCs w:val="26"/>
        </w:rPr>
        <w:t xml:space="preserve"> объектов;</w:t>
      </w:r>
    </w:p>
    <w:p w:rsidR="003416D5" w:rsidRPr="00017B65" w:rsidRDefault="003416D5" w:rsidP="003416D5">
      <w:pPr>
        <w:numPr>
          <w:ilvl w:val="0"/>
          <w:numId w:val="1"/>
        </w:numPr>
        <w:spacing w:before="120"/>
        <w:ind w:left="714" w:hanging="357"/>
        <w:jc w:val="both"/>
        <w:rPr>
          <w:rFonts w:ascii="Times New Roman" w:hAnsi="Times New Roman"/>
          <w:color w:val="000000"/>
          <w:sz w:val="26"/>
          <w:szCs w:val="26"/>
        </w:rPr>
      </w:pPr>
      <w:r w:rsidRPr="00017B65">
        <w:rPr>
          <w:rFonts w:ascii="Times New Roman" w:hAnsi="Times New Roman"/>
          <w:color w:val="000000"/>
          <w:sz w:val="26"/>
          <w:szCs w:val="26"/>
        </w:rPr>
        <w:t xml:space="preserve">технологий, соответствующих мировому уровню – </w:t>
      </w:r>
      <w:r>
        <w:rPr>
          <w:rFonts w:ascii="Times New Roman" w:hAnsi="Times New Roman"/>
          <w:color w:val="000000"/>
          <w:sz w:val="26"/>
          <w:szCs w:val="26"/>
        </w:rPr>
        <w:t>40</w:t>
      </w:r>
      <w:r w:rsidRPr="00017B65">
        <w:rPr>
          <w:rFonts w:ascii="Times New Roman" w:hAnsi="Times New Roman"/>
          <w:color w:val="000000"/>
          <w:sz w:val="26"/>
          <w:szCs w:val="26"/>
        </w:rPr>
        <w:t xml:space="preserve"> объектов;</w:t>
      </w:r>
    </w:p>
    <w:p w:rsidR="003416D5" w:rsidRPr="00017B65" w:rsidRDefault="003416D5" w:rsidP="003416D5">
      <w:pPr>
        <w:numPr>
          <w:ilvl w:val="0"/>
          <w:numId w:val="1"/>
        </w:numPr>
        <w:spacing w:before="120"/>
        <w:ind w:left="714" w:hanging="357"/>
        <w:jc w:val="both"/>
        <w:rPr>
          <w:rFonts w:ascii="Times New Roman" w:hAnsi="Times New Roman"/>
          <w:color w:val="000000"/>
          <w:sz w:val="26"/>
          <w:szCs w:val="26"/>
        </w:rPr>
      </w:pPr>
      <w:r w:rsidRPr="00017B65">
        <w:rPr>
          <w:rFonts w:ascii="Times New Roman" w:hAnsi="Times New Roman"/>
          <w:color w:val="000000"/>
          <w:sz w:val="26"/>
          <w:szCs w:val="26"/>
        </w:rPr>
        <w:t xml:space="preserve">количество патентов и других документов, удостоверяющих новизну технологических решений – </w:t>
      </w:r>
      <w:r>
        <w:rPr>
          <w:rFonts w:ascii="Times New Roman" w:hAnsi="Times New Roman"/>
          <w:color w:val="000000"/>
          <w:sz w:val="26"/>
          <w:szCs w:val="26"/>
        </w:rPr>
        <w:t>89</w:t>
      </w:r>
      <w:r w:rsidRPr="00017B65">
        <w:rPr>
          <w:rFonts w:ascii="Times New Roman" w:hAnsi="Times New Roman"/>
          <w:color w:val="000000"/>
          <w:sz w:val="26"/>
          <w:szCs w:val="26"/>
        </w:rPr>
        <w:t xml:space="preserve"> объектов; </w:t>
      </w:r>
    </w:p>
    <w:p w:rsidR="003416D5" w:rsidRPr="00017B65" w:rsidRDefault="003416D5" w:rsidP="003416D5">
      <w:pPr>
        <w:numPr>
          <w:ilvl w:val="0"/>
          <w:numId w:val="1"/>
        </w:numPr>
        <w:spacing w:before="120"/>
        <w:ind w:left="714" w:hanging="357"/>
        <w:jc w:val="both"/>
        <w:rPr>
          <w:rFonts w:ascii="Times New Roman" w:hAnsi="Times New Roman"/>
          <w:color w:val="000000"/>
          <w:sz w:val="26"/>
          <w:szCs w:val="26"/>
        </w:rPr>
      </w:pPr>
      <w:r w:rsidRPr="00017B65">
        <w:rPr>
          <w:rFonts w:ascii="Times New Roman" w:hAnsi="Times New Roman"/>
          <w:color w:val="000000"/>
          <w:sz w:val="26"/>
          <w:szCs w:val="26"/>
        </w:rPr>
        <w:t xml:space="preserve">количество объектов интеллектуальной собственности, права на которые закреплены за Российской Федерацией – </w:t>
      </w:r>
      <w:r>
        <w:rPr>
          <w:rFonts w:ascii="Times New Roman" w:hAnsi="Times New Roman"/>
          <w:color w:val="000000"/>
          <w:sz w:val="26"/>
          <w:szCs w:val="26"/>
        </w:rPr>
        <w:t>1</w:t>
      </w:r>
      <w:r w:rsidRPr="00017B65">
        <w:rPr>
          <w:rFonts w:ascii="Times New Roman" w:hAnsi="Times New Roman"/>
          <w:color w:val="000000"/>
          <w:sz w:val="26"/>
          <w:szCs w:val="26"/>
        </w:rPr>
        <w:t xml:space="preserve"> объект.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>Перечни технологий и объектов интеллектуальной собственности приведены по каждому технологическому направлению в соответствующем сборнике.</w:t>
      </w:r>
    </w:p>
    <w:p w:rsidR="003416D5" w:rsidRPr="00915B5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915B53">
        <w:rPr>
          <w:rFonts w:ascii="Times New Roman" w:hAnsi="Times New Roman"/>
          <w:sz w:val="26"/>
          <w:szCs w:val="26"/>
        </w:rPr>
        <w:t xml:space="preserve">В процессе выполнения НИОКР за 2015 год получены охранные документы по 205 объектам интеллектуальной собственности: </w:t>
      </w:r>
    </w:p>
    <w:p w:rsidR="003416D5" w:rsidRPr="00017B65" w:rsidRDefault="003416D5" w:rsidP="003416D5">
      <w:pPr>
        <w:pStyle w:val="a6"/>
        <w:widowControl w:val="0"/>
        <w:contextualSpacing w:val="0"/>
        <w:jc w:val="both"/>
        <w:rPr>
          <w:color w:val="000000"/>
          <w:sz w:val="26"/>
          <w:szCs w:val="26"/>
        </w:rPr>
      </w:pPr>
      <w:r w:rsidRPr="00017B65">
        <w:rPr>
          <w:color w:val="000000"/>
          <w:sz w:val="26"/>
          <w:szCs w:val="26"/>
        </w:rPr>
        <w:t xml:space="preserve">подано заявок </w:t>
      </w:r>
      <w:proofErr w:type="gramStart"/>
      <w:r w:rsidRPr="00017B65">
        <w:rPr>
          <w:color w:val="000000"/>
          <w:sz w:val="26"/>
          <w:szCs w:val="26"/>
        </w:rPr>
        <w:t>на</w:t>
      </w:r>
      <w:proofErr w:type="gramEnd"/>
      <w:r w:rsidRPr="00017B65">
        <w:rPr>
          <w:color w:val="000000"/>
          <w:sz w:val="26"/>
          <w:szCs w:val="26"/>
        </w:rPr>
        <w:t>:</w:t>
      </w:r>
    </w:p>
    <w:p w:rsidR="003416D5" w:rsidRPr="00017B65" w:rsidRDefault="003416D5" w:rsidP="003416D5">
      <w:pPr>
        <w:pStyle w:val="a6"/>
        <w:widowControl w:val="0"/>
        <w:numPr>
          <w:ilvl w:val="2"/>
          <w:numId w:val="2"/>
        </w:numPr>
        <w:ind w:left="2154" w:hanging="357"/>
        <w:contextualSpacing w:val="0"/>
        <w:jc w:val="both"/>
        <w:rPr>
          <w:color w:val="000000"/>
          <w:sz w:val="26"/>
          <w:szCs w:val="26"/>
        </w:rPr>
      </w:pPr>
      <w:r w:rsidRPr="00017B65">
        <w:rPr>
          <w:color w:val="000000"/>
          <w:sz w:val="26"/>
          <w:szCs w:val="26"/>
        </w:rPr>
        <w:t xml:space="preserve">изобретение - </w:t>
      </w:r>
      <w:r>
        <w:rPr>
          <w:color w:val="000000"/>
          <w:sz w:val="26"/>
          <w:szCs w:val="26"/>
        </w:rPr>
        <w:t>3</w:t>
      </w:r>
      <w:r w:rsidRPr="00017B65">
        <w:rPr>
          <w:color w:val="000000"/>
          <w:sz w:val="26"/>
          <w:szCs w:val="26"/>
        </w:rPr>
        <w:t>3;</w:t>
      </w:r>
    </w:p>
    <w:p w:rsidR="003416D5" w:rsidRPr="00017B65" w:rsidRDefault="003416D5" w:rsidP="003416D5">
      <w:pPr>
        <w:pStyle w:val="a6"/>
        <w:widowControl w:val="0"/>
        <w:numPr>
          <w:ilvl w:val="2"/>
          <w:numId w:val="2"/>
        </w:numPr>
        <w:ind w:left="2154" w:hanging="357"/>
        <w:contextualSpacing w:val="0"/>
        <w:jc w:val="both"/>
        <w:rPr>
          <w:color w:val="000000"/>
          <w:sz w:val="26"/>
          <w:szCs w:val="26"/>
        </w:rPr>
      </w:pPr>
      <w:r w:rsidRPr="00017B65">
        <w:rPr>
          <w:color w:val="000000"/>
          <w:sz w:val="26"/>
          <w:szCs w:val="26"/>
        </w:rPr>
        <w:lastRenderedPageBreak/>
        <w:t xml:space="preserve">полезную модель – </w:t>
      </w:r>
      <w:r>
        <w:rPr>
          <w:color w:val="000000"/>
          <w:sz w:val="26"/>
          <w:szCs w:val="26"/>
        </w:rPr>
        <w:t>24</w:t>
      </w:r>
      <w:r w:rsidRPr="00017B65">
        <w:rPr>
          <w:color w:val="000000"/>
          <w:sz w:val="26"/>
          <w:szCs w:val="26"/>
        </w:rPr>
        <w:t>;</w:t>
      </w:r>
    </w:p>
    <w:p w:rsidR="003416D5" w:rsidRPr="00017B65" w:rsidRDefault="003416D5" w:rsidP="003416D5">
      <w:pPr>
        <w:pStyle w:val="a6"/>
        <w:widowControl w:val="0"/>
        <w:numPr>
          <w:ilvl w:val="2"/>
          <w:numId w:val="2"/>
        </w:numPr>
        <w:ind w:left="2154" w:hanging="357"/>
        <w:contextualSpacing w:val="0"/>
        <w:jc w:val="both"/>
        <w:rPr>
          <w:color w:val="000000"/>
          <w:sz w:val="26"/>
          <w:szCs w:val="26"/>
        </w:rPr>
      </w:pPr>
      <w:r w:rsidRPr="00017B65">
        <w:rPr>
          <w:color w:val="000000"/>
          <w:sz w:val="26"/>
          <w:szCs w:val="26"/>
        </w:rPr>
        <w:t>промышленный образец – 3;</w:t>
      </w:r>
    </w:p>
    <w:p w:rsidR="003416D5" w:rsidRPr="00017B65" w:rsidRDefault="003416D5" w:rsidP="003416D5">
      <w:pPr>
        <w:pStyle w:val="a6"/>
        <w:widowControl w:val="0"/>
        <w:numPr>
          <w:ilvl w:val="2"/>
          <w:numId w:val="2"/>
        </w:numPr>
        <w:ind w:left="2154" w:hanging="357"/>
        <w:contextualSpacing w:val="0"/>
        <w:jc w:val="both"/>
        <w:rPr>
          <w:color w:val="000000"/>
          <w:sz w:val="26"/>
          <w:szCs w:val="26"/>
        </w:rPr>
      </w:pPr>
      <w:r w:rsidRPr="00017B65">
        <w:rPr>
          <w:color w:val="000000"/>
          <w:sz w:val="26"/>
          <w:szCs w:val="26"/>
        </w:rPr>
        <w:t xml:space="preserve">программу для ЭВМ – </w:t>
      </w:r>
      <w:r>
        <w:rPr>
          <w:color w:val="000000"/>
          <w:sz w:val="26"/>
          <w:szCs w:val="26"/>
        </w:rPr>
        <w:t>32</w:t>
      </w:r>
      <w:r w:rsidRPr="00017B65">
        <w:rPr>
          <w:color w:val="000000"/>
          <w:sz w:val="26"/>
          <w:szCs w:val="26"/>
        </w:rPr>
        <w:t>;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>Все технологии, созданные за 2014 год, получили правовую охрану как объекты «ноу-хау».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proofErr w:type="gramStart"/>
      <w:r w:rsidRPr="00653063">
        <w:rPr>
          <w:rFonts w:ascii="Times New Roman" w:hAnsi="Times New Roman"/>
          <w:sz w:val="26"/>
          <w:szCs w:val="26"/>
        </w:rPr>
        <w:t>За 12 месяцев 2015 года</w:t>
      </w:r>
      <w:r>
        <w:rPr>
          <w:rFonts w:ascii="Times New Roman" w:hAnsi="Times New Roman"/>
          <w:sz w:val="26"/>
          <w:szCs w:val="26"/>
        </w:rPr>
        <w:t xml:space="preserve"> поставлены на балансовый учет </w:t>
      </w:r>
      <w:r w:rsidRPr="00653063">
        <w:rPr>
          <w:rFonts w:ascii="Times New Roman" w:hAnsi="Times New Roman"/>
          <w:sz w:val="26"/>
          <w:szCs w:val="26"/>
        </w:rPr>
        <w:t xml:space="preserve">464 объекта интеллектуальной собственности на сумму 4 312 574,1 тыс. </w:t>
      </w:r>
      <w:r>
        <w:rPr>
          <w:rFonts w:ascii="Times New Roman" w:hAnsi="Times New Roman"/>
          <w:sz w:val="26"/>
          <w:szCs w:val="26"/>
        </w:rPr>
        <w:t>рублей, опубликована 221 статья</w:t>
      </w:r>
      <w:r w:rsidRPr="00653063">
        <w:rPr>
          <w:rFonts w:ascii="Times New Roman" w:hAnsi="Times New Roman"/>
          <w:sz w:val="26"/>
          <w:szCs w:val="26"/>
        </w:rPr>
        <w:t>.</w:t>
      </w:r>
      <w:proofErr w:type="gramEnd"/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>При выполнении НИОКР по ФЦП «Развитие гражданской морской техники» на 2009-2016 гг. права на создаваемые результаты научно-технической деятельности, в том числе и на объекты интеллектуальной собственности, закреплялись как за Российской Федерацией (1 объект), так и за предприятиями-исполнителями НИОКР (88 объектов).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>В соответствии с Поручением Правительства Российской</w:t>
      </w:r>
      <w:r w:rsidRPr="00653063">
        <w:rPr>
          <w:rFonts w:ascii="Times New Roman" w:hAnsi="Times New Roman"/>
          <w:sz w:val="26"/>
          <w:szCs w:val="26"/>
        </w:rPr>
        <w:tab/>
        <w:t xml:space="preserve">Федерации от 14 сентября 2005 г. № МФ-П-13-4616  </w:t>
      </w:r>
      <w:proofErr w:type="spellStart"/>
      <w:r w:rsidRPr="00653063">
        <w:rPr>
          <w:rFonts w:ascii="Times New Roman" w:hAnsi="Times New Roman"/>
          <w:sz w:val="26"/>
          <w:szCs w:val="26"/>
        </w:rPr>
        <w:t>Минобрнауки</w:t>
      </w:r>
      <w:proofErr w:type="spellEnd"/>
      <w:r w:rsidRPr="00653063">
        <w:rPr>
          <w:rFonts w:ascii="Times New Roman" w:hAnsi="Times New Roman"/>
          <w:sz w:val="26"/>
          <w:szCs w:val="26"/>
        </w:rPr>
        <w:t xml:space="preserve"> России ежегодно представляет предложения в Проект доклада «О ходе выполнения федеральных целевых программ и реализации Федеральной адресной инвестиционной программы» за каждый год.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proofErr w:type="gramStart"/>
      <w:r w:rsidRPr="00653063">
        <w:rPr>
          <w:rFonts w:ascii="Times New Roman" w:hAnsi="Times New Roman"/>
          <w:sz w:val="26"/>
          <w:szCs w:val="26"/>
        </w:rPr>
        <w:t>Анализ в целях выявления Федеральных целевых программ и Подпрограмм, наиболее эффективно использующих средства за 2010 год в части научно-исследовательских и опытно-конструкторских работ гражданского назначения, показал, что данная Программа попала в первую четверку по результативности (в качестве объективных индикаторов результативности выступали: количество и стоимость созданных объектов интеллектуальной собственности; соответствие мировому уровню результатов исследований и разработок;</w:t>
      </w:r>
      <w:proofErr w:type="gramEnd"/>
      <w:r w:rsidRPr="00653063">
        <w:rPr>
          <w:rFonts w:ascii="Times New Roman" w:hAnsi="Times New Roman"/>
          <w:sz w:val="26"/>
          <w:szCs w:val="26"/>
        </w:rPr>
        <w:t xml:space="preserve"> число контрактов и их стоимость, в которых планируется формирование нематериальных активов на основе созданных объектов интеллектуальной собственности). А по доле стоимости контрактов, содержащих объекты интеллектуальной собственности, в общей стоимости контрактов ФЦП РГМТ принадлежит наилучший результат.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По итогам рассмотрения </w:t>
      </w:r>
      <w:proofErr w:type="spellStart"/>
      <w:r w:rsidRPr="00653063">
        <w:rPr>
          <w:rFonts w:ascii="Times New Roman" w:hAnsi="Times New Roman"/>
          <w:sz w:val="26"/>
          <w:szCs w:val="26"/>
        </w:rPr>
        <w:t>Минобрнауки</w:t>
      </w:r>
      <w:proofErr w:type="spellEnd"/>
      <w:r w:rsidRPr="00653063">
        <w:rPr>
          <w:rFonts w:ascii="Times New Roman" w:hAnsi="Times New Roman"/>
          <w:sz w:val="26"/>
          <w:szCs w:val="26"/>
        </w:rPr>
        <w:t xml:space="preserve"> России в 2012 году 34 федеральных целевых программ ФЦП «РГМТ» вошла в число 9 программ, в которых значение показателя «</w:t>
      </w:r>
      <w:proofErr w:type="spellStart"/>
      <w:r w:rsidRPr="00653063">
        <w:rPr>
          <w:rFonts w:ascii="Times New Roman" w:hAnsi="Times New Roman"/>
          <w:sz w:val="26"/>
          <w:szCs w:val="26"/>
        </w:rPr>
        <w:t>наукоемкость</w:t>
      </w:r>
      <w:proofErr w:type="spellEnd"/>
      <w:r w:rsidRPr="00653063">
        <w:rPr>
          <w:rFonts w:ascii="Times New Roman" w:hAnsi="Times New Roman"/>
          <w:sz w:val="26"/>
          <w:szCs w:val="26"/>
        </w:rPr>
        <w:t>» превышает 50% (70,4%)</w:t>
      </w:r>
      <w:r w:rsidRPr="00653063">
        <w:rPr>
          <w:rFonts w:ascii="Times New Roman" w:hAnsi="Times New Roman"/>
          <w:sz w:val="26"/>
          <w:szCs w:val="26"/>
        </w:rPr>
        <w:footnoteReference w:id="3"/>
      </w:r>
      <w:r w:rsidRPr="00653063">
        <w:rPr>
          <w:rFonts w:ascii="Times New Roman" w:hAnsi="Times New Roman"/>
          <w:sz w:val="26"/>
          <w:szCs w:val="26"/>
        </w:rPr>
        <w:t xml:space="preserve">. 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По результативности (результативность оценивается по уровню достижения выполнения плановых значений целевых показателей и индикаторов, а также по количеству и видам созданных объектов интеллектуальной собственности) находится на 3-м месте (298 ОИС -11,57%) среди девяти программ. 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По итогам рассмотрения </w:t>
      </w:r>
      <w:proofErr w:type="spellStart"/>
      <w:r w:rsidRPr="00653063">
        <w:rPr>
          <w:rFonts w:ascii="Times New Roman" w:hAnsi="Times New Roman"/>
          <w:sz w:val="26"/>
          <w:szCs w:val="26"/>
        </w:rPr>
        <w:t>Минобрнауки</w:t>
      </w:r>
      <w:proofErr w:type="spellEnd"/>
      <w:r w:rsidRPr="00653063">
        <w:rPr>
          <w:rFonts w:ascii="Times New Roman" w:hAnsi="Times New Roman"/>
          <w:sz w:val="26"/>
          <w:szCs w:val="26"/>
        </w:rPr>
        <w:t xml:space="preserve"> России в 2013 году 30 Программ (27 федеральных целевых программ, 1 </w:t>
      </w:r>
      <w:proofErr w:type="gramStart"/>
      <w:r w:rsidRPr="00653063">
        <w:rPr>
          <w:rFonts w:ascii="Times New Roman" w:hAnsi="Times New Roman"/>
          <w:sz w:val="26"/>
          <w:szCs w:val="26"/>
        </w:rPr>
        <w:t>государственная</w:t>
      </w:r>
      <w:proofErr w:type="gramEnd"/>
      <w:r w:rsidRPr="00653063">
        <w:rPr>
          <w:rFonts w:ascii="Times New Roman" w:hAnsi="Times New Roman"/>
          <w:sz w:val="26"/>
          <w:szCs w:val="26"/>
        </w:rPr>
        <w:t xml:space="preserve"> и 2 подпрограммы) ФЦП «РГМТ» вошла в число 8 программ, в которых значение показателя «</w:t>
      </w:r>
      <w:proofErr w:type="spellStart"/>
      <w:r w:rsidRPr="00653063">
        <w:rPr>
          <w:rFonts w:ascii="Times New Roman" w:hAnsi="Times New Roman"/>
          <w:sz w:val="26"/>
          <w:szCs w:val="26"/>
        </w:rPr>
        <w:t>наукоемкость</w:t>
      </w:r>
      <w:proofErr w:type="spellEnd"/>
      <w:r w:rsidRPr="00653063">
        <w:rPr>
          <w:rFonts w:ascii="Times New Roman" w:hAnsi="Times New Roman"/>
          <w:sz w:val="26"/>
          <w:szCs w:val="26"/>
        </w:rPr>
        <w:t>» превышает 50% (76,4%)</w:t>
      </w:r>
      <w:r w:rsidRPr="00653063">
        <w:rPr>
          <w:rFonts w:ascii="Times New Roman" w:hAnsi="Times New Roman"/>
          <w:sz w:val="26"/>
          <w:szCs w:val="26"/>
        </w:rPr>
        <w:footnoteReference w:id="4"/>
      </w:r>
      <w:r w:rsidRPr="00653063">
        <w:rPr>
          <w:rFonts w:ascii="Times New Roman" w:hAnsi="Times New Roman"/>
          <w:sz w:val="26"/>
          <w:szCs w:val="26"/>
        </w:rPr>
        <w:t xml:space="preserve">. 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По результативности (результативность оценивается по уровню достижения выполнения плановых значений целевых показателей и индикаторов, а также по количеству и видам созданных объектов интеллектуальной собственности) ФЦП РГМТ  находится на 4-м месте (461 ОИС -13,3%) среди девяти программ. 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По итогам рассмотрения </w:t>
      </w:r>
      <w:proofErr w:type="spellStart"/>
      <w:r w:rsidRPr="00653063">
        <w:rPr>
          <w:rFonts w:ascii="Times New Roman" w:hAnsi="Times New Roman"/>
          <w:sz w:val="26"/>
          <w:szCs w:val="26"/>
        </w:rPr>
        <w:t>Минобрнауки</w:t>
      </w:r>
      <w:proofErr w:type="spellEnd"/>
      <w:r w:rsidRPr="00653063">
        <w:rPr>
          <w:rFonts w:ascii="Times New Roman" w:hAnsi="Times New Roman"/>
          <w:sz w:val="26"/>
          <w:szCs w:val="26"/>
        </w:rPr>
        <w:t xml:space="preserve"> России в 1 квартале 2014 года по результативности (по суммарному количеству патентов и заявок) находится на 1-ом месте среди восьми Программ. </w:t>
      </w: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Расчет финансово-экономической эффективности реализации ФЦП РГМТ представлен ниже.</w:t>
      </w:r>
    </w:p>
    <w:p w:rsidR="003416D5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653063">
        <w:rPr>
          <w:rFonts w:ascii="Times New Roman" w:hAnsi="Times New Roman"/>
          <w:sz w:val="26"/>
          <w:szCs w:val="26"/>
        </w:rPr>
        <w:t xml:space="preserve">Таким образом, </w:t>
      </w:r>
      <w:r>
        <w:rPr>
          <w:rFonts w:ascii="Times New Roman" w:hAnsi="Times New Roman"/>
          <w:sz w:val="26"/>
          <w:szCs w:val="26"/>
        </w:rPr>
        <w:t>проведенный анализ показал общую эффективность ФЦП РГМТ и принятых в процессе ее реализации решений, а также общую экономическую эффективность реализации ФЦП. В рамках государственной программы заложен принцип преемственности наилучших решений и направлений реализации по отношению к ФЦП.</w:t>
      </w:r>
    </w:p>
    <w:p w:rsidR="003416D5" w:rsidRDefault="003416D5" w:rsidP="003416D5">
      <w:pPr>
        <w:widowControl/>
        <w:spacing w:after="200" w:line="276" w:lineRule="auto"/>
        <w:ind w:left="0" w:firstLine="0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br w:type="page"/>
      </w:r>
    </w:p>
    <w:p w:rsidR="003416D5" w:rsidRDefault="003416D5" w:rsidP="003416D5">
      <w:pPr>
        <w:spacing w:before="60"/>
        <w:jc w:val="center"/>
        <w:rPr>
          <w:rFonts w:ascii="Times New Roman" w:hAnsi="Times New Roman"/>
          <w:b/>
          <w:sz w:val="26"/>
          <w:szCs w:val="26"/>
        </w:rPr>
      </w:pPr>
      <w:proofErr w:type="gramStart"/>
      <w:r w:rsidRPr="0080110E">
        <w:rPr>
          <w:rFonts w:ascii="Times New Roman" w:hAnsi="Times New Roman"/>
          <w:b/>
          <w:sz w:val="26"/>
          <w:szCs w:val="26"/>
        </w:rPr>
        <w:lastRenderedPageBreak/>
        <w:t>Р</w:t>
      </w:r>
      <w:proofErr w:type="gramEnd"/>
      <w:r w:rsidRPr="0080110E">
        <w:rPr>
          <w:rFonts w:ascii="Times New Roman" w:hAnsi="Times New Roman"/>
          <w:b/>
          <w:sz w:val="26"/>
          <w:szCs w:val="26"/>
        </w:rPr>
        <w:t xml:space="preserve"> А С Ч Е Т</w:t>
      </w:r>
    </w:p>
    <w:p w:rsidR="003416D5" w:rsidRPr="0080110E" w:rsidRDefault="003416D5" w:rsidP="003416D5">
      <w:pPr>
        <w:spacing w:before="60"/>
        <w:jc w:val="center"/>
        <w:rPr>
          <w:rFonts w:ascii="Times New Roman" w:hAnsi="Times New Roman"/>
          <w:b/>
          <w:sz w:val="26"/>
          <w:szCs w:val="26"/>
        </w:rPr>
      </w:pPr>
      <w:r w:rsidRPr="0080110E">
        <w:rPr>
          <w:rFonts w:ascii="Times New Roman" w:hAnsi="Times New Roman"/>
          <w:b/>
          <w:sz w:val="26"/>
          <w:szCs w:val="26"/>
        </w:rPr>
        <w:t>экономической эффективности федеральной целевой программы "Развитие гражданской морской техники"</w:t>
      </w:r>
    </w:p>
    <w:p w:rsidR="003416D5" w:rsidRPr="0080110E" w:rsidRDefault="003416D5" w:rsidP="003416D5">
      <w:pPr>
        <w:spacing w:before="60"/>
        <w:jc w:val="center"/>
        <w:rPr>
          <w:rFonts w:ascii="Times New Roman" w:hAnsi="Times New Roman"/>
          <w:b/>
          <w:sz w:val="26"/>
          <w:szCs w:val="26"/>
        </w:rPr>
      </w:pPr>
      <w:r w:rsidRPr="0080110E">
        <w:rPr>
          <w:rFonts w:ascii="Times New Roman" w:hAnsi="Times New Roman"/>
          <w:b/>
          <w:sz w:val="26"/>
          <w:szCs w:val="26"/>
        </w:rPr>
        <w:t>на 2009 - 2016 годы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proofErr w:type="gramStart"/>
      <w:r w:rsidRPr="0080110E">
        <w:rPr>
          <w:rFonts w:ascii="Times New Roman" w:hAnsi="Times New Roman"/>
          <w:sz w:val="26"/>
          <w:szCs w:val="26"/>
        </w:rPr>
        <w:t>Эффективность использования средств федерального бюджета при реализации федеральной целевой программы "Развитие гражданской морской техники" на 2009 - 2016 годы определяется по системе целевых индикаторов и показателей, отражающих приоритеты развития экономики России, в соответствии с методикой расчета показателей и применения критериев эффективности инвестиционных проектов, претендующих на получение государственной поддержки за счет средств Инвестиционного фонда Российской Федерации, утвержденной приказом Министерства экономического развития и</w:t>
      </w:r>
      <w:proofErr w:type="gramEnd"/>
      <w:r w:rsidRPr="0080110E">
        <w:rPr>
          <w:rFonts w:ascii="Times New Roman" w:hAnsi="Times New Roman"/>
          <w:sz w:val="26"/>
          <w:szCs w:val="26"/>
        </w:rPr>
        <w:t xml:space="preserve"> торговли Российской Федерации № 139/82н от 23 мая 2006 г. и методическими рекомендациями по разработке и реализации проектов реструктуризации организаций ОПК, утвержденными приказом Минэкономики от 15 декабря 1999г. № 527, а также с Налоговым кодексом Российской Федерации, действующими отраслевыми положениями и нормативами.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При проведении оценки бюджетной эффективности Программа рассматривается как инвестиционный проект с большой долей инвестиций из федерального бюджета.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 xml:space="preserve">В качестве положительного эффекта должна браться совокупность налоговых поступлений в федеральный бюджет, которая определяется как налоговые поступления от реализации продукции, на которую реализация Программы окажет положительное влияние за счет использования разработанных технологий. Все налоги исчисляются по существующим ставкам. 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На основании рассчитанных налоговых поступлений и утвержденных объемов инвестиций из федерального бюджета на развитие судостроительной отрасли в рамках Программы рассчитываются основные финансовые показатели.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Так, выполнение Программы в полном объеме позволит обеспечить поступление в федеральный бюджет налогов в объеме около 151 млрд. рублей при 84, 0451 млрд. рублей бюджетных затрат на реализацию Программы. Индекс доходности (рентабельность) бюджетных ассигнований составляет 1,74.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При проведении оценки бюджетной эффективности Программа рассматривалась как инвестиционный проект с большой долей инвестиций из федерального бюджета.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 xml:space="preserve">Совокупность налоговых поступлений в федеральный бюджет определялась как налоговые поступления от реализации судостроительной продукции, на которую реализация Программы окажет положительное влияние за счет использования общих технологий. 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Все налоги исчисляются по существующим ставкам. Налог на доходы физических лиц и единый социальный налог рассчитываются от прогнозируемого размера фонда оплаты труда, а налог на прибыль - от прогнозируемой налогооблагаемой прибыли.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На основании спрогнозированных налоговых поступлений и планируемых инвестиций из федерального бюджета на развитие судостроительной отрасли рассчитываются основные финансовые показатели. Например, чистый дисконтированный доход государства (как эффект от реализации Программы) определяется как сальдо годовых дисконтированных налоговых поступлений в федеральный бюджет и дисконтированных государственных инвестиций.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 xml:space="preserve">Экономическая эффективность реализации Программы характеризуется </w:t>
      </w:r>
      <w:r w:rsidRPr="0080110E">
        <w:rPr>
          <w:rFonts w:ascii="Times New Roman" w:hAnsi="Times New Roman"/>
          <w:sz w:val="26"/>
          <w:szCs w:val="26"/>
        </w:rPr>
        <w:lastRenderedPageBreak/>
        <w:t>следующими показателями: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налоги, поступающие в бюджеты разных уровней и внебюджетные фонды, - 151 528 млн. рублей, из них налоги федерального уровня - 139 759 млн. рублей;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бюджетный эффект - 42 652 млн. рублей;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индекс доходности (рентабельность) для бюджетных ассигнований - 1,74;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срок окупаемости - около 6 лет.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 xml:space="preserve">Ставка дисконтирования рассчитывалась с учетом высокого уровня риска проекта (поправка на риск составила 0,12), ставки рефинансирования Центрального банка Российской Федерации и темпов инфляции в период выполнения Программы. Полученные показатели с использованием данного коэффициента отражают устойчивость Программы к возможным изменениям условий ее реализации. 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  <w:r w:rsidRPr="0080110E">
        <w:rPr>
          <w:rFonts w:ascii="Times New Roman" w:hAnsi="Times New Roman"/>
          <w:sz w:val="26"/>
          <w:szCs w:val="26"/>
        </w:rPr>
        <w:t>Расчет бюджетной эффективности реализации Программы приведен в таблицах 1 и 2.</w:t>
      </w: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3416D5" w:rsidRPr="0080110E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  <w:sectPr w:rsidR="003416D5" w:rsidRPr="0080110E" w:rsidSect="005477A5">
          <w:headerReference w:type="default" r:id="rId28"/>
          <w:footerReference w:type="default" r:id="rId29"/>
          <w:headerReference w:type="first" r:id="rId30"/>
          <w:footerReference w:type="first" r:id="rId31"/>
          <w:pgSz w:w="11907" w:h="16840" w:code="9"/>
          <w:pgMar w:top="851" w:right="851" w:bottom="851" w:left="1077" w:header="720" w:footer="720" w:gutter="0"/>
          <w:cols w:space="720"/>
          <w:titlePg/>
          <w:docGrid w:linePitch="381"/>
        </w:sectPr>
      </w:pPr>
    </w:p>
    <w:p w:rsidR="003416D5" w:rsidRPr="006A7B78" w:rsidRDefault="003416D5" w:rsidP="003416D5">
      <w:pPr>
        <w:spacing w:line="240" w:lineRule="atLeast"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Таблица 1.1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  <w:r w:rsidRPr="006A7B78">
        <w:rPr>
          <w:rFonts w:ascii="Times New Roman" w:hAnsi="Times New Roman"/>
          <w:b/>
          <w:bCs/>
        </w:rPr>
        <w:t xml:space="preserve">Исходные данные для экономического </w:t>
      </w:r>
      <w:r>
        <w:rPr>
          <w:rFonts w:ascii="Times New Roman" w:hAnsi="Times New Roman"/>
          <w:b/>
          <w:bCs/>
        </w:rPr>
        <w:t>анализа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  <w:r w:rsidRPr="006A7B78">
        <w:rPr>
          <w:rFonts w:ascii="Times New Roman" w:hAnsi="Times New Roman"/>
          <w:b/>
          <w:bCs/>
        </w:rPr>
        <w:t>федеральной целевой программы "Развитие гражданской морской техники" на 2009 - 2016 годы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</w:p>
    <w:tbl>
      <w:tblPr>
        <w:tblW w:w="15776" w:type="dxa"/>
        <w:tblInd w:w="2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572"/>
        <w:gridCol w:w="1418"/>
        <w:gridCol w:w="1418"/>
        <w:gridCol w:w="1171"/>
        <w:gridCol w:w="1171"/>
        <w:gridCol w:w="1171"/>
        <w:gridCol w:w="1171"/>
        <w:gridCol w:w="1171"/>
        <w:gridCol w:w="1171"/>
        <w:gridCol w:w="1171"/>
        <w:gridCol w:w="1171"/>
      </w:tblGrid>
      <w:tr w:rsidR="003416D5" w:rsidRPr="0080110E" w:rsidTr="002F6C57">
        <w:trPr>
          <w:cantSplit/>
          <w:tblHeader/>
        </w:trPr>
        <w:tc>
          <w:tcPr>
            <w:tcW w:w="357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left="-57" w:right="-57" w:firstLine="2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 xml:space="preserve">2009 - 2016 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 xml:space="preserve">годы - </w:t>
            </w:r>
            <w:r w:rsidRPr="0080110E">
              <w:rPr>
                <w:rFonts w:ascii="Times New Roman" w:hAnsi="Times New Roman"/>
              </w:rPr>
              <w:br/>
              <w:t>всего</w:t>
            </w: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В том числе</w:t>
            </w:r>
          </w:p>
        </w:tc>
      </w:tr>
      <w:tr w:rsidR="003416D5" w:rsidRPr="0080110E" w:rsidTr="002F6C57">
        <w:trPr>
          <w:cantSplit/>
          <w:tblHeader/>
        </w:trPr>
        <w:tc>
          <w:tcPr>
            <w:tcW w:w="357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2009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2010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2011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2012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2013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2014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2015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2016</w:t>
            </w:r>
          </w:p>
          <w:p w:rsidR="003416D5" w:rsidRPr="0080110E" w:rsidRDefault="003416D5" w:rsidP="002F6C57">
            <w:pPr>
              <w:spacing w:line="240" w:lineRule="atLeast"/>
              <w:ind w:hanging="9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</w:tr>
      <w:tr w:rsidR="003416D5" w:rsidRPr="0080110E" w:rsidTr="002F6C57">
        <w:trPr>
          <w:cantSplit/>
          <w:tblHeader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rPr>
                <w:rFonts w:ascii="Times New Roman" w:hAnsi="Times New Roman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</w:rPr>
            </w:pP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Годовой объем реализуемой продукции отрасли (прогноз объема продаж)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  <w:r w:rsidRPr="0080110E">
              <w:rPr>
                <w:rFonts w:ascii="Times New Roman" w:hAnsi="Times New Roman"/>
                <w:sz w:val="24"/>
                <w:szCs w:val="24"/>
                <w:vertAlign w:val="superscript"/>
              </w:rPr>
              <w:footnoteReference w:id="5"/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758 415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94 797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114 886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97 735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96 241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97 253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85 953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81 150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90 400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Инвестиции из всех источников финансирования Программы - всего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126 275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5 464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10 383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15 938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27 216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27 809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24 383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8 934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6 149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hd w:val="clear" w:color="auto" w:fill="FFFFFF"/>
              <w:autoSpaceDE w:val="0"/>
              <w:autoSpaceDN w:val="0"/>
              <w:adjustRightInd w:val="0"/>
              <w:spacing w:after="120"/>
              <w:ind w:left="284"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средства федерального бюджета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84 045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3 524,2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6 820,0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10 660,4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18 330,0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18 492,6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16 280,1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5 837,8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4 100,0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left="284"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внебюджетные средства</w:t>
            </w:r>
          </w:p>
          <w:p w:rsidR="003416D5" w:rsidRPr="0080110E" w:rsidRDefault="003416D5" w:rsidP="002F6C57">
            <w:pPr>
              <w:spacing w:line="240" w:lineRule="atLeast"/>
              <w:ind w:left="284"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  <w:p w:rsidR="003416D5" w:rsidRPr="0080110E" w:rsidRDefault="003416D5" w:rsidP="002F6C57">
            <w:pPr>
              <w:spacing w:line="220" w:lineRule="exact"/>
              <w:ind w:hanging="8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42 230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1 939,3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3 562,9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5 277,8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8 886,0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9 316,7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8 103,1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3 095,7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2 048,5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 на прибыль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Подоходный налог</w:t>
            </w:r>
          </w:p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20" w:lineRule="exac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 xml:space="preserve">Страховые взносы в пенсионный фонд РФ, ФСС РФ, ОМС РФ (установленные вместо ЕСН) 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26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26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34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</w:t>
            </w:r>
          </w:p>
        </w:tc>
      </w:tr>
      <w:tr w:rsidR="003416D5" w:rsidRPr="0080110E" w:rsidTr="002F6C57">
        <w:trPr>
          <w:cantSplit/>
        </w:trPr>
        <w:tc>
          <w:tcPr>
            <w:tcW w:w="3572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 на добавленную стоимость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1418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1171" w:type="dxa"/>
          </w:tcPr>
          <w:p w:rsidR="003416D5" w:rsidRPr="0080110E" w:rsidRDefault="003416D5" w:rsidP="002F6C57">
            <w:pPr>
              <w:ind w:hanging="9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</w:t>
            </w:r>
          </w:p>
        </w:tc>
      </w:tr>
    </w:tbl>
    <w:p w:rsidR="003416D5" w:rsidRPr="006A7B78" w:rsidRDefault="003416D5" w:rsidP="003416D5">
      <w:pPr>
        <w:spacing w:line="120" w:lineRule="exact"/>
        <w:jc w:val="center"/>
        <w:rPr>
          <w:rFonts w:ascii="Times New Roman" w:hAnsi="Times New Roman"/>
        </w:rPr>
      </w:pPr>
    </w:p>
    <w:p w:rsidR="003416D5" w:rsidRPr="006A7B78" w:rsidRDefault="003416D5" w:rsidP="003416D5">
      <w:pPr>
        <w:spacing w:line="80" w:lineRule="exact"/>
        <w:rPr>
          <w:rFonts w:ascii="Times New Roman" w:hAnsi="Times New Roman"/>
          <w:sz w:val="18"/>
          <w:szCs w:val="18"/>
        </w:rPr>
      </w:pPr>
    </w:p>
    <w:p w:rsidR="003416D5" w:rsidRDefault="003416D5" w:rsidP="003416D5">
      <w:pPr>
        <w:spacing w:line="240" w:lineRule="atLeast"/>
        <w:jc w:val="right"/>
        <w:rPr>
          <w:rFonts w:ascii="Times New Roman" w:hAnsi="Times New Roman"/>
        </w:rPr>
      </w:pPr>
    </w:p>
    <w:p w:rsidR="003416D5" w:rsidRDefault="003416D5" w:rsidP="003416D5">
      <w:pPr>
        <w:spacing w:line="240" w:lineRule="atLeast"/>
        <w:jc w:val="right"/>
        <w:rPr>
          <w:rFonts w:ascii="Times New Roman" w:hAnsi="Times New Roman"/>
        </w:rPr>
      </w:pPr>
    </w:p>
    <w:p w:rsidR="003416D5" w:rsidRPr="006A7B78" w:rsidRDefault="003416D5" w:rsidP="003416D5">
      <w:pPr>
        <w:spacing w:line="240" w:lineRule="atLeast"/>
        <w:jc w:val="right"/>
        <w:rPr>
          <w:rFonts w:ascii="Times New Roman" w:hAnsi="Times New Roman"/>
        </w:rPr>
      </w:pPr>
      <w:r w:rsidRPr="006A7B78">
        <w:rPr>
          <w:rFonts w:ascii="Times New Roman" w:hAnsi="Times New Roman"/>
        </w:rPr>
        <w:lastRenderedPageBreak/>
        <w:t xml:space="preserve">Таблица </w:t>
      </w:r>
      <w:r>
        <w:rPr>
          <w:rFonts w:ascii="Times New Roman" w:hAnsi="Times New Roman"/>
        </w:rPr>
        <w:t>1.</w:t>
      </w:r>
      <w:r w:rsidRPr="006A7B78">
        <w:rPr>
          <w:rFonts w:ascii="Times New Roman" w:hAnsi="Times New Roman"/>
        </w:rPr>
        <w:t>2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  <w:r w:rsidRPr="006A7B78">
        <w:rPr>
          <w:rFonts w:ascii="Times New Roman" w:hAnsi="Times New Roman"/>
          <w:b/>
          <w:bCs/>
        </w:rPr>
        <w:t>Расчет бюджетной эффективности реализации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  <w:r w:rsidRPr="006A7B78">
        <w:rPr>
          <w:rFonts w:ascii="Times New Roman" w:hAnsi="Times New Roman"/>
          <w:b/>
          <w:bCs/>
        </w:rPr>
        <w:t>федеральной целевой программы "Развитие гражданской морской техники" на 2009 - 2016 годы</w:t>
      </w:r>
    </w:p>
    <w:p w:rsidR="003416D5" w:rsidRPr="006A7B78" w:rsidRDefault="003416D5" w:rsidP="003416D5">
      <w:pPr>
        <w:spacing w:line="240" w:lineRule="atLeast"/>
        <w:jc w:val="center"/>
        <w:rPr>
          <w:rFonts w:ascii="Times New Roman" w:hAnsi="Times New Roman"/>
          <w:b/>
          <w:bCs/>
        </w:rPr>
      </w:pPr>
    </w:p>
    <w:tbl>
      <w:tblPr>
        <w:tblW w:w="15765" w:type="dxa"/>
        <w:tblInd w:w="2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571"/>
        <w:gridCol w:w="1418"/>
        <w:gridCol w:w="1417"/>
        <w:gridCol w:w="33"/>
        <w:gridCol w:w="1101"/>
        <w:gridCol w:w="1279"/>
        <w:gridCol w:w="1134"/>
        <w:gridCol w:w="1134"/>
        <w:gridCol w:w="1134"/>
        <w:gridCol w:w="1276"/>
        <w:gridCol w:w="1134"/>
        <w:gridCol w:w="1134"/>
      </w:tblGrid>
      <w:tr w:rsidR="003416D5" w:rsidRPr="0080110E" w:rsidTr="002F6C57">
        <w:trPr>
          <w:cantSplit/>
          <w:tblHeader/>
        </w:trPr>
        <w:tc>
          <w:tcPr>
            <w:tcW w:w="357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Показатели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Единица измерения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 xml:space="preserve">2009 - 2016 </w:t>
            </w:r>
          </w:p>
          <w:p w:rsidR="003416D5" w:rsidRPr="0080110E" w:rsidRDefault="003416D5" w:rsidP="002F6C57">
            <w:pPr>
              <w:spacing w:line="240" w:lineRule="atLeast"/>
              <w:ind w:hanging="8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годы - всего</w:t>
            </w:r>
          </w:p>
        </w:tc>
        <w:tc>
          <w:tcPr>
            <w:tcW w:w="935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В том числе</w:t>
            </w:r>
          </w:p>
        </w:tc>
      </w:tr>
      <w:tr w:rsidR="003416D5" w:rsidRPr="0080110E" w:rsidTr="002F6C57">
        <w:trPr>
          <w:cantSplit/>
          <w:tblHeader/>
        </w:trPr>
        <w:tc>
          <w:tcPr>
            <w:tcW w:w="3571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2009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2010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2011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2012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2013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2014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2015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</w:rPr>
            </w:pPr>
            <w:r w:rsidRPr="0080110E">
              <w:rPr>
                <w:rFonts w:ascii="Times New Roman" w:hAnsi="Times New Roman"/>
              </w:rPr>
              <w:t>2016</w:t>
            </w:r>
          </w:p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Cs w:val="22"/>
              </w:rPr>
            </w:pPr>
            <w:r w:rsidRPr="0080110E">
              <w:rPr>
                <w:rFonts w:ascii="Times New Roman" w:hAnsi="Times New Roman"/>
              </w:rPr>
              <w:t>год</w:t>
            </w:r>
          </w:p>
        </w:tc>
      </w:tr>
      <w:tr w:rsidR="003416D5" w:rsidRPr="0080110E" w:rsidTr="002F6C57">
        <w:trPr>
          <w:cantSplit/>
          <w:tblHeader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417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color w:val="000000"/>
                <w:szCs w:val="22"/>
              </w:rPr>
            </w:pPr>
          </w:p>
        </w:tc>
        <w:tc>
          <w:tcPr>
            <w:tcW w:w="1134" w:type="dxa"/>
            <w:gridSpan w:val="2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279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276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  <w:tc>
          <w:tcPr>
            <w:tcW w:w="1134" w:type="dxa"/>
          </w:tcPr>
          <w:p w:rsidR="003416D5" w:rsidRPr="0080110E" w:rsidRDefault="003416D5" w:rsidP="002F6C57">
            <w:pPr>
              <w:spacing w:line="240" w:lineRule="atLeast"/>
              <w:jc w:val="center"/>
              <w:rPr>
                <w:rFonts w:ascii="Times New Roman" w:hAnsi="Times New Roman"/>
                <w:szCs w:val="22"/>
              </w:rPr>
            </w:pPr>
          </w:p>
        </w:tc>
      </w:tr>
      <w:tr w:rsidR="003416D5" w:rsidRPr="0080110E" w:rsidTr="002F6C57">
        <w:trPr>
          <w:cantSplit/>
        </w:trPr>
        <w:tc>
          <w:tcPr>
            <w:tcW w:w="15765" w:type="dxa"/>
            <w:gridSpan w:val="12"/>
            <w:vAlign w:val="center"/>
          </w:tcPr>
          <w:p w:rsidR="003416D5" w:rsidRPr="0080110E" w:rsidRDefault="003416D5" w:rsidP="002F6C57">
            <w:pPr>
              <w:spacing w:line="240" w:lineRule="atLeast"/>
              <w:ind w:left="-57" w:right="-57"/>
              <w:jc w:val="center"/>
              <w:rPr>
                <w:rFonts w:ascii="Times New Roman" w:hAnsi="Times New Roman"/>
                <w:color w:val="000000"/>
                <w:szCs w:val="22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Расчет бюджетной эффективности реализации Программы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Годовой объем реализуемой продукции отрасли (прогноз объема продаж)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758 415</w:t>
            </w: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94 797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114 886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97 735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96 241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97 253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85 953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81 150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90 400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 xml:space="preserve">Налог на добавленную стоимость 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10 115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6 407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8 157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5 666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5 172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5 369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5 130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5 580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Подоходный налог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1 455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2 955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3 327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3 289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3 326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2 936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2 761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3 080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Единый социальный налог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6 613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5 910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8 701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7 590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7 676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6 775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6 372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7 108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Таможенный сбор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1 075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1 321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1 064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947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935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857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892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960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Прочие налоги и сборы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332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402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342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337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340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284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316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Налогооблагаемая прибыль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4 245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5 609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5 165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5 565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6 180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6 156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6 298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7 544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 на прибыль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849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1 122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1 033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1 113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1 236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1 231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1 260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1 509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lastRenderedPageBreak/>
              <w:t>Налоги, поступающие в бюджет и внебюджетные фонды (приток в бюджет)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151 528</w:t>
            </w: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20 439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18 117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22 624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18 942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18 685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17 469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16 699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18 553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Налоги, поступающие в федеральный бюджет (приток в бюджет)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139 759</w:t>
            </w: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18 868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16 291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21 386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17 637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17 267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16 090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15 309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16 911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 xml:space="preserve">Ставка рефинансирования – r 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(с 1.01.2016 – ключевая ставка)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11,38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8,00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8,10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8,15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8,25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8,25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8,25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11,00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Коэффициент инфляции - i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8,80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8,78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6,10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6,58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6,45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11,40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11,90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12,00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Поправка на риск - p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0,12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Коэффициент дисконтирования - d(i)=(1+r)/(1+i)-1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0,02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-0,01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0,02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-0,03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-0,03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-0,01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Коэффициент дисконтирования с учетом рисков d=d(i)+p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0,14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0,14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0,09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0,11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Период - t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лет</w:t>
            </w:r>
          </w:p>
        </w:tc>
        <w:tc>
          <w:tcPr>
            <w:tcW w:w="1417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Налоги, поступающие в федеральный бюджет с учетом дисконтирования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100 129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18 868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14 639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16 489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12 071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10 335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10 375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9 261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8 091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Отток бюджетных средств (бюджетные инвестиции)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84 045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3 524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6 820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10 660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18 330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18 493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16 280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5 838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4 100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lastRenderedPageBreak/>
              <w:t>Отток бюджетных средств с учетом дисконтирования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57 477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3 524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6 129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8 219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12 545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11 069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10 498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3 531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1 962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Сальдо суммарного потока от финансирования и операционной деятельности с учетом дисконтирования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bCs/>
                <w:sz w:val="20"/>
              </w:rPr>
            </w:pPr>
            <w:r w:rsidRPr="0080110E">
              <w:rPr>
                <w:rFonts w:ascii="Times New Roman" w:hAnsi="Times New Roman"/>
                <w:bCs/>
                <w:sz w:val="20"/>
              </w:rPr>
              <w:t>42 652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15 344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8 510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8 270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-474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-734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-123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5 730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6 129</w:t>
            </w:r>
          </w:p>
        </w:tc>
      </w:tr>
      <w:tr w:rsidR="003416D5" w:rsidRPr="0080110E" w:rsidTr="002F6C57">
        <w:trPr>
          <w:cantSplit/>
          <w:trHeight w:val="1237"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Чистый дисконтированный доход государства или бюджетный эффект с нарастающим итогом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млн. рублей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15 344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23 854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32 124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31 650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30 916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30 793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36 523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42 652</w:t>
            </w:r>
          </w:p>
        </w:tc>
      </w:tr>
      <w:tr w:rsidR="003416D5" w:rsidRPr="0080110E" w:rsidTr="002F6C57">
        <w:trPr>
          <w:cantSplit/>
        </w:trPr>
        <w:tc>
          <w:tcPr>
            <w:tcW w:w="3571" w:type="dxa"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Индекс доходности бюджетных средств</w:t>
            </w:r>
          </w:p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bCs/>
                <w:sz w:val="20"/>
              </w:rPr>
            </w:pPr>
            <w:r w:rsidRPr="0080110E">
              <w:rPr>
                <w:rFonts w:ascii="Times New Roman" w:hAnsi="Times New Roman"/>
                <w:bCs/>
                <w:sz w:val="20"/>
              </w:rPr>
              <w:t>1,74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</w:p>
        </w:tc>
      </w:tr>
      <w:tr w:rsidR="003416D5" w:rsidRPr="0080110E" w:rsidTr="002F6C57">
        <w:trPr>
          <w:cantSplit/>
        </w:trPr>
        <w:tc>
          <w:tcPr>
            <w:tcW w:w="3571" w:type="dxa"/>
            <w:hideMark/>
          </w:tcPr>
          <w:p w:rsidR="003416D5" w:rsidRPr="0080110E" w:rsidRDefault="003416D5" w:rsidP="002F6C57">
            <w:pPr>
              <w:spacing w:line="240" w:lineRule="atLeast"/>
              <w:ind w:firstLine="20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Удельный вес средств федерального бюджета в общем объеме финансирования (степень участия государства)</w:t>
            </w:r>
          </w:p>
        </w:tc>
        <w:tc>
          <w:tcPr>
            <w:tcW w:w="1418" w:type="dxa"/>
            <w:hideMark/>
          </w:tcPr>
          <w:p w:rsidR="003416D5" w:rsidRPr="0080110E" w:rsidRDefault="003416D5" w:rsidP="002F6C57">
            <w:pPr>
              <w:spacing w:line="240" w:lineRule="atLeast"/>
              <w:ind w:hanging="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10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50" w:type="dxa"/>
            <w:gridSpan w:val="2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0,67</w:t>
            </w:r>
          </w:p>
        </w:tc>
        <w:tc>
          <w:tcPr>
            <w:tcW w:w="1101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0,65</w:t>
            </w:r>
          </w:p>
        </w:tc>
        <w:tc>
          <w:tcPr>
            <w:tcW w:w="1279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0,66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0,66</w:t>
            </w:r>
          </w:p>
        </w:tc>
        <w:tc>
          <w:tcPr>
            <w:tcW w:w="1276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0,67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0,65</w:t>
            </w:r>
          </w:p>
        </w:tc>
        <w:tc>
          <w:tcPr>
            <w:tcW w:w="1134" w:type="dxa"/>
            <w:hideMark/>
          </w:tcPr>
          <w:p w:rsidR="003416D5" w:rsidRPr="0080110E" w:rsidRDefault="003416D5" w:rsidP="002F6C57">
            <w:pPr>
              <w:ind w:hanging="8"/>
              <w:jc w:val="center"/>
              <w:rPr>
                <w:rFonts w:ascii="Times New Roman" w:hAnsi="Times New Roman"/>
                <w:sz w:val="20"/>
              </w:rPr>
            </w:pPr>
            <w:r w:rsidRPr="0080110E">
              <w:rPr>
                <w:rFonts w:ascii="Times New Roman" w:hAnsi="Times New Roman"/>
                <w:sz w:val="20"/>
              </w:rPr>
              <w:t>0,67</w:t>
            </w:r>
          </w:p>
        </w:tc>
      </w:tr>
    </w:tbl>
    <w:p w:rsidR="003416D5" w:rsidRPr="006A7B78" w:rsidRDefault="003416D5" w:rsidP="003416D5">
      <w:pPr>
        <w:rPr>
          <w:rFonts w:ascii="Times New Roman" w:hAnsi="Times New Roman"/>
        </w:rPr>
      </w:pPr>
    </w:p>
    <w:p w:rsidR="003416D5" w:rsidRPr="006F4BA6" w:rsidRDefault="003416D5" w:rsidP="003416D5">
      <w:pPr>
        <w:ind w:right="-57" w:firstLine="720"/>
        <w:jc w:val="center"/>
      </w:pPr>
      <w:r w:rsidRPr="006A7B78">
        <w:rPr>
          <w:rFonts w:ascii="Times New Roman" w:hAnsi="Times New Roman"/>
        </w:rPr>
        <w:t>____________</w:t>
      </w:r>
    </w:p>
    <w:p w:rsidR="003416D5" w:rsidRPr="009C64C7" w:rsidRDefault="003416D5" w:rsidP="003416D5">
      <w:pPr>
        <w:spacing w:line="240" w:lineRule="atLeast"/>
        <w:jc w:val="right"/>
        <w:rPr>
          <w:rFonts w:ascii="Times New Roman" w:hAnsi="Times New Roman"/>
        </w:rPr>
      </w:pPr>
    </w:p>
    <w:p w:rsidR="003416D5" w:rsidRPr="00653063" w:rsidRDefault="003416D5" w:rsidP="003416D5">
      <w:pPr>
        <w:spacing w:before="60"/>
        <w:jc w:val="both"/>
        <w:rPr>
          <w:rFonts w:ascii="Times New Roman" w:hAnsi="Times New Roman"/>
          <w:sz w:val="26"/>
          <w:szCs w:val="26"/>
        </w:rPr>
      </w:pPr>
    </w:p>
    <w:p w:rsidR="002B2041" w:rsidRDefault="002B2041"/>
    <w:sectPr w:rsidR="002B2041" w:rsidSect="005477A5">
      <w:pgSz w:w="16840" w:h="11907" w:orient="landscape" w:code="9"/>
      <w:pgMar w:top="1077" w:right="851" w:bottom="851" w:left="851" w:header="720" w:footer="720" w:gutter="0"/>
      <w:paperSrc w:first="7" w:other="7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416D5" w:rsidRDefault="003416D5" w:rsidP="003416D5">
      <w:r>
        <w:separator/>
      </w:r>
    </w:p>
  </w:endnote>
  <w:endnote w:type="continuationSeparator" w:id="0">
    <w:p w:rsidR="003416D5" w:rsidRDefault="003416D5" w:rsidP="003416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16D5" w:rsidRDefault="003416D5" w:rsidP="00BA4E2D">
    <w:pPr>
      <w:pStyle w:val="ae"/>
      <w:framePr w:wrap="auto" w:vAnchor="text" w:hAnchor="margin" w:xAlign="right" w:y="1"/>
      <w:rPr>
        <w:rStyle w:val="af0"/>
        <w:rFonts w:eastAsia="Calibri"/>
      </w:rPr>
    </w:pPr>
  </w:p>
  <w:p w:rsidR="003416D5" w:rsidRPr="00BA4E2D" w:rsidRDefault="003416D5" w:rsidP="00646CC3">
    <w:pPr>
      <w:pStyle w:val="ae"/>
      <w:tabs>
        <w:tab w:val="center" w:pos="4820"/>
        <w:tab w:val="right" w:pos="9072"/>
      </w:tabs>
      <w:ind w:right="360"/>
      <w:rPr>
        <w:rFonts w:ascii="Times New Roman" w:hAnsi="Times New Roman"/>
        <w:sz w:val="16"/>
        <w:szCs w:val="16"/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16D5" w:rsidRPr="005F481C" w:rsidRDefault="003416D5" w:rsidP="005F481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416D5" w:rsidRDefault="003416D5" w:rsidP="003416D5">
      <w:r>
        <w:separator/>
      </w:r>
    </w:p>
  </w:footnote>
  <w:footnote w:type="continuationSeparator" w:id="0">
    <w:p w:rsidR="003416D5" w:rsidRDefault="003416D5" w:rsidP="003416D5">
      <w:r>
        <w:continuationSeparator/>
      </w:r>
    </w:p>
  </w:footnote>
  <w:footnote w:id="1">
    <w:p w:rsidR="003416D5" w:rsidRPr="00D41A35" w:rsidRDefault="003416D5" w:rsidP="003416D5">
      <w:pPr>
        <w:pStyle w:val="a3"/>
      </w:pPr>
      <w:r>
        <w:rPr>
          <w:rStyle w:val="a5"/>
          <w:rFonts w:eastAsia="Calibri"/>
        </w:rPr>
        <w:footnoteRef/>
      </w:r>
      <w:r>
        <w:t xml:space="preserve"> </w:t>
      </w:r>
      <w:r w:rsidRPr="00D41A35">
        <w:rPr>
          <w:bCs/>
        </w:rPr>
        <w:t>Без учета работ Федерального агентства морского и речного транспорта и их стоимости</w:t>
      </w:r>
    </w:p>
  </w:footnote>
  <w:footnote w:id="2">
    <w:p w:rsidR="003416D5" w:rsidRPr="00D41A35" w:rsidRDefault="003416D5" w:rsidP="003416D5">
      <w:pPr>
        <w:pStyle w:val="a3"/>
      </w:pPr>
      <w:r>
        <w:rPr>
          <w:rStyle w:val="a5"/>
          <w:rFonts w:eastAsia="Calibri"/>
        </w:rPr>
        <w:footnoteRef/>
      </w:r>
      <w:r>
        <w:t xml:space="preserve"> </w:t>
      </w:r>
      <w:r w:rsidRPr="00D41A35">
        <w:rPr>
          <w:bCs/>
        </w:rPr>
        <w:t xml:space="preserve">В скобках указаны работы, завершенные </w:t>
      </w:r>
      <w:r>
        <w:rPr>
          <w:bCs/>
        </w:rPr>
        <w:t xml:space="preserve">или завершающиеся </w:t>
      </w:r>
      <w:r w:rsidRPr="00D41A35">
        <w:rPr>
          <w:bCs/>
        </w:rPr>
        <w:t>на конец года</w:t>
      </w:r>
    </w:p>
  </w:footnote>
  <w:footnote w:id="3">
    <w:p w:rsidR="003416D5" w:rsidRDefault="003416D5" w:rsidP="003416D5">
      <w:pPr>
        <w:pStyle w:val="a3"/>
      </w:pPr>
      <w:r>
        <w:rPr>
          <w:rStyle w:val="a5"/>
          <w:rFonts w:eastAsia="Calibri"/>
        </w:rPr>
        <w:footnoteRef/>
      </w:r>
      <w:r>
        <w:t xml:space="preserve"> Письмо </w:t>
      </w:r>
      <w:proofErr w:type="spellStart"/>
      <w:r>
        <w:t>Минобрнауки</w:t>
      </w:r>
      <w:proofErr w:type="spellEnd"/>
      <w:r>
        <w:t xml:space="preserve"> от 14 февраля 2013 года  №АП-160/02</w:t>
      </w:r>
    </w:p>
  </w:footnote>
  <w:footnote w:id="4">
    <w:p w:rsidR="003416D5" w:rsidRDefault="003416D5" w:rsidP="003416D5">
      <w:pPr>
        <w:pStyle w:val="a3"/>
      </w:pPr>
      <w:r>
        <w:rPr>
          <w:rStyle w:val="a5"/>
          <w:rFonts w:eastAsia="Calibri"/>
        </w:rPr>
        <w:footnoteRef/>
      </w:r>
      <w:r>
        <w:t xml:space="preserve"> Письмо </w:t>
      </w:r>
      <w:proofErr w:type="spellStart"/>
      <w:r>
        <w:t>Минобрнауки</w:t>
      </w:r>
      <w:proofErr w:type="spellEnd"/>
      <w:r>
        <w:t xml:space="preserve"> от 14 февраля 2014 года  №НТ-198/02</w:t>
      </w:r>
    </w:p>
  </w:footnote>
  <w:footnote w:id="5">
    <w:p w:rsidR="003416D5" w:rsidRDefault="003416D5" w:rsidP="003416D5">
      <w:pPr>
        <w:pStyle w:val="a3"/>
      </w:pPr>
      <w:r>
        <w:rPr>
          <w:rStyle w:val="a5"/>
          <w:rFonts w:eastAsia="Calibri"/>
        </w:rPr>
        <w:footnoteRef/>
      </w:r>
      <w:r>
        <w:t xml:space="preserve"> Здесь и далее все данные округлены до целых чисел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0891325"/>
      <w:docPartObj>
        <w:docPartGallery w:val="Page Numbers (Top of Page)"/>
        <w:docPartUnique/>
      </w:docPartObj>
    </w:sdtPr>
    <w:sdtEndPr>
      <w:rPr>
        <w:rFonts w:ascii="Times New Roman" w:hAnsi="Times New Roman"/>
        <w:sz w:val="28"/>
        <w:szCs w:val="28"/>
      </w:rPr>
    </w:sdtEndPr>
    <w:sdtContent>
      <w:p w:rsidR="003416D5" w:rsidRPr="003416D5" w:rsidRDefault="003416D5" w:rsidP="003416D5">
        <w:pPr>
          <w:pStyle w:val="ac"/>
          <w:jc w:val="center"/>
          <w:rPr>
            <w:rFonts w:ascii="Times New Roman" w:hAnsi="Times New Roman"/>
            <w:sz w:val="28"/>
            <w:szCs w:val="28"/>
          </w:rPr>
        </w:pPr>
        <w:r w:rsidRPr="003416D5">
          <w:rPr>
            <w:rFonts w:ascii="Times New Roman" w:hAnsi="Times New Roman"/>
            <w:sz w:val="28"/>
            <w:szCs w:val="28"/>
          </w:rPr>
          <w:fldChar w:fldCharType="begin"/>
        </w:r>
        <w:r w:rsidRPr="003416D5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3416D5">
          <w:rPr>
            <w:rFonts w:ascii="Times New Roman" w:hAnsi="Times New Roman"/>
            <w:sz w:val="28"/>
            <w:szCs w:val="28"/>
          </w:rPr>
          <w:fldChar w:fldCharType="separate"/>
        </w:r>
        <w:r w:rsidR="00286E32">
          <w:rPr>
            <w:rFonts w:ascii="Times New Roman" w:hAnsi="Times New Roman"/>
            <w:noProof/>
            <w:sz w:val="28"/>
            <w:szCs w:val="28"/>
          </w:rPr>
          <w:t>255</w:t>
        </w:r>
        <w:r w:rsidRPr="003416D5">
          <w:rPr>
            <w:rFonts w:ascii="Times New Roman" w:hAnsi="Times New Roman"/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05956121"/>
      <w:docPartObj>
        <w:docPartGallery w:val="Page Numbers (Top of Page)"/>
        <w:docPartUnique/>
      </w:docPartObj>
    </w:sdtPr>
    <w:sdtEndPr>
      <w:rPr>
        <w:rFonts w:ascii="Times New Roman" w:hAnsi="Times New Roman"/>
        <w:sz w:val="28"/>
        <w:szCs w:val="28"/>
      </w:rPr>
    </w:sdtEndPr>
    <w:sdtContent>
      <w:p w:rsidR="003416D5" w:rsidRPr="003416D5" w:rsidRDefault="003416D5" w:rsidP="003416D5">
        <w:pPr>
          <w:pStyle w:val="ac"/>
          <w:jc w:val="center"/>
          <w:rPr>
            <w:rFonts w:ascii="Times New Roman" w:hAnsi="Times New Roman"/>
            <w:sz w:val="28"/>
            <w:szCs w:val="28"/>
          </w:rPr>
        </w:pPr>
        <w:r w:rsidRPr="003416D5">
          <w:rPr>
            <w:rFonts w:ascii="Times New Roman" w:hAnsi="Times New Roman"/>
            <w:sz w:val="28"/>
            <w:szCs w:val="28"/>
          </w:rPr>
          <w:fldChar w:fldCharType="begin"/>
        </w:r>
        <w:r w:rsidRPr="003416D5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3416D5">
          <w:rPr>
            <w:rFonts w:ascii="Times New Roman" w:hAnsi="Times New Roman"/>
            <w:sz w:val="28"/>
            <w:szCs w:val="28"/>
          </w:rPr>
          <w:fldChar w:fldCharType="separate"/>
        </w:r>
        <w:r w:rsidR="00286E32">
          <w:rPr>
            <w:rFonts w:ascii="Times New Roman" w:hAnsi="Times New Roman"/>
            <w:noProof/>
            <w:sz w:val="28"/>
            <w:szCs w:val="28"/>
          </w:rPr>
          <w:t>272</w:t>
        </w:r>
        <w:r w:rsidRPr="003416D5">
          <w:rPr>
            <w:rFonts w:ascii="Times New Roman" w:hAnsi="Times New Roman"/>
            <w:sz w:val="28"/>
            <w:szCs w:val="28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43137323"/>
      <w:docPartObj>
        <w:docPartGallery w:val="Page Numbers (Top of Page)"/>
        <w:docPartUnique/>
      </w:docPartObj>
    </w:sdtPr>
    <w:sdtEndPr>
      <w:rPr>
        <w:rFonts w:ascii="Times New Roman" w:hAnsi="Times New Roman"/>
        <w:sz w:val="28"/>
        <w:szCs w:val="28"/>
      </w:rPr>
    </w:sdtEndPr>
    <w:sdtContent>
      <w:p w:rsidR="003416D5" w:rsidRPr="003416D5" w:rsidRDefault="003416D5" w:rsidP="003416D5">
        <w:pPr>
          <w:pStyle w:val="ac"/>
          <w:jc w:val="center"/>
          <w:rPr>
            <w:rFonts w:ascii="Times New Roman" w:hAnsi="Times New Roman"/>
            <w:sz w:val="28"/>
            <w:szCs w:val="28"/>
          </w:rPr>
        </w:pPr>
        <w:r w:rsidRPr="003416D5">
          <w:rPr>
            <w:rFonts w:ascii="Times New Roman" w:hAnsi="Times New Roman"/>
            <w:sz w:val="28"/>
            <w:szCs w:val="28"/>
          </w:rPr>
          <w:fldChar w:fldCharType="begin"/>
        </w:r>
        <w:r w:rsidRPr="003416D5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3416D5">
          <w:rPr>
            <w:rFonts w:ascii="Times New Roman" w:hAnsi="Times New Roman"/>
            <w:sz w:val="28"/>
            <w:szCs w:val="28"/>
          </w:rPr>
          <w:fldChar w:fldCharType="separate"/>
        </w:r>
        <w:r w:rsidR="00286E32">
          <w:rPr>
            <w:rFonts w:ascii="Times New Roman" w:hAnsi="Times New Roman"/>
            <w:noProof/>
            <w:sz w:val="28"/>
            <w:szCs w:val="28"/>
          </w:rPr>
          <w:t>269</w:t>
        </w:r>
        <w:r w:rsidRPr="003416D5">
          <w:rPr>
            <w:rFonts w:ascii="Times New Roman" w:hAnsi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35D43"/>
    <w:multiLevelType w:val="hybridMultilevel"/>
    <w:tmpl w:val="43B4B3C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D4C17E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282A0C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6E02F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5C34F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12D21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B3826C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E4E8F4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440636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9774B86"/>
    <w:multiLevelType w:val="hybridMultilevel"/>
    <w:tmpl w:val="2046738E"/>
    <w:lvl w:ilvl="0" w:tplc="153AB56A">
      <w:start w:val="1"/>
      <w:numFmt w:val="bullet"/>
      <w:lvlText w:val="-"/>
      <w:lvlJc w:val="left"/>
      <w:pPr>
        <w:ind w:left="106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1202305"/>
    <w:multiLevelType w:val="hybridMultilevel"/>
    <w:tmpl w:val="38F0CC56"/>
    <w:lvl w:ilvl="0" w:tplc="353A3B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6B2584"/>
    <w:multiLevelType w:val="hybridMultilevel"/>
    <w:tmpl w:val="CF5820CC"/>
    <w:lvl w:ilvl="0" w:tplc="153AB56A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81B0669"/>
    <w:multiLevelType w:val="hybridMultilevel"/>
    <w:tmpl w:val="30743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8A4E8E6">
      <w:start w:val="1"/>
      <w:numFmt w:val="bullet"/>
      <w:lvlText w:val=""/>
      <w:lvlJc w:val="left"/>
      <w:pPr>
        <w:ind w:left="2061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4226D3"/>
    <w:multiLevelType w:val="hybridMultilevel"/>
    <w:tmpl w:val="3C168536"/>
    <w:lvl w:ilvl="0" w:tplc="FCEC73F8">
      <w:start w:val="1"/>
      <w:numFmt w:val="decimal"/>
      <w:lvlText w:val="%1."/>
      <w:lvlJc w:val="left"/>
      <w:pPr>
        <w:ind w:left="786" w:hanging="360"/>
      </w:pPr>
      <w:rPr>
        <w:rFonts w:ascii="Times New Roman" w:eastAsia="Calibri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" w:hanging="360"/>
      </w:pPr>
    </w:lvl>
    <w:lvl w:ilvl="2" w:tplc="0419001B" w:tentative="1">
      <w:start w:val="1"/>
      <w:numFmt w:val="lowerRoman"/>
      <w:lvlText w:val="%3."/>
      <w:lvlJc w:val="right"/>
      <w:pPr>
        <w:ind w:left="732" w:hanging="180"/>
      </w:pPr>
    </w:lvl>
    <w:lvl w:ilvl="3" w:tplc="0419000F" w:tentative="1">
      <w:start w:val="1"/>
      <w:numFmt w:val="decimal"/>
      <w:lvlText w:val="%4."/>
      <w:lvlJc w:val="left"/>
      <w:pPr>
        <w:ind w:left="1452" w:hanging="360"/>
      </w:pPr>
    </w:lvl>
    <w:lvl w:ilvl="4" w:tplc="04190019" w:tentative="1">
      <w:start w:val="1"/>
      <w:numFmt w:val="lowerLetter"/>
      <w:lvlText w:val="%5."/>
      <w:lvlJc w:val="left"/>
      <w:pPr>
        <w:ind w:left="2172" w:hanging="360"/>
      </w:pPr>
    </w:lvl>
    <w:lvl w:ilvl="5" w:tplc="0419001B" w:tentative="1">
      <w:start w:val="1"/>
      <w:numFmt w:val="lowerRoman"/>
      <w:lvlText w:val="%6."/>
      <w:lvlJc w:val="right"/>
      <w:pPr>
        <w:ind w:left="2892" w:hanging="180"/>
      </w:pPr>
    </w:lvl>
    <w:lvl w:ilvl="6" w:tplc="0419000F" w:tentative="1">
      <w:start w:val="1"/>
      <w:numFmt w:val="decimal"/>
      <w:lvlText w:val="%7."/>
      <w:lvlJc w:val="left"/>
      <w:pPr>
        <w:ind w:left="3612" w:hanging="360"/>
      </w:pPr>
    </w:lvl>
    <w:lvl w:ilvl="7" w:tplc="04190019" w:tentative="1">
      <w:start w:val="1"/>
      <w:numFmt w:val="lowerLetter"/>
      <w:lvlText w:val="%8."/>
      <w:lvlJc w:val="left"/>
      <w:pPr>
        <w:ind w:left="4332" w:hanging="360"/>
      </w:pPr>
    </w:lvl>
    <w:lvl w:ilvl="8" w:tplc="0419001B" w:tentative="1">
      <w:start w:val="1"/>
      <w:numFmt w:val="lowerRoman"/>
      <w:lvlText w:val="%9."/>
      <w:lvlJc w:val="right"/>
      <w:pPr>
        <w:ind w:left="5052" w:hanging="180"/>
      </w:pPr>
    </w:lvl>
  </w:abstractNum>
  <w:abstractNum w:abstractNumId="6">
    <w:nsid w:val="22193F84"/>
    <w:multiLevelType w:val="hybridMultilevel"/>
    <w:tmpl w:val="BD2A73C0"/>
    <w:lvl w:ilvl="0" w:tplc="F2BEFB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3252B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92CE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9C8A53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4B84F2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6FCE68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DD888D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4F0B96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93624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5740FE6"/>
    <w:multiLevelType w:val="hybridMultilevel"/>
    <w:tmpl w:val="29423E3C"/>
    <w:lvl w:ilvl="0" w:tplc="BF8AAC9E">
      <w:start w:val="1"/>
      <w:numFmt w:val="bullet"/>
      <w:lvlText w:val="−"/>
      <w:lvlJc w:val="left"/>
      <w:pPr>
        <w:ind w:left="4188" w:hanging="360"/>
      </w:pPr>
      <w:rPr>
        <w:rFonts w:ascii="Times New Roman" w:hAnsi="Times New Roman" w:cs="Times New Roman" w:hint="default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3A68A2"/>
    <w:multiLevelType w:val="hybridMultilevel"/>
    <w:tmpl w:val="9A2066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0A701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4E138B0"/>
    <w:multiLevelType w:val="hybridMultilevel"/>
    <w:tmpl w:val="E82A3D2E"/>
    <w:lvl w:ilvl="0" w:tplc="04190001">
      <w:start w:val="1"/>
      <w:numFmt w:val="bullet"/>
      <w:lvlText w:val=""/>
      <w:lvlJc w:val="left"/>
      <w:pPr>
        <w:tabs>
          <w:tab w:val="num" w:pos="363"/>
        </w:tabs>
        <w:ind w:left="363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083"/>
        </w:tabs>
        <w:ind w:left="1083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1803"/>
        </w:tabs>
        <w:ind w:left="18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3"/>
        </w:tabs>
        <w:ind w:left="25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3"/>
        </w:tabs>
        <w:ind w:left="32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3"/>
        </w:tabs>
        <w:ind w:left="39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3"/>
        </w:tabs>
        <w:ind w:left="46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3"/>
        </w:tabs>
        <w:ind w:left="54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3"/>
        </w:tabs>
        <w:ind w:left="6123" w:hanging="180"/>
      </w:pPr>
    </w:lvl>
  </w:abstractNum>
  <w:abstractNum w:abstractNumId="11">
    <w:nsid w:val="4F570399"/>
    <w:multiLevelType w:val="multilevel"/>
    <w:tmpl w:val="5BC4EB3E"/>
    <w:lvl w:ilvl="0">
      <w:start w:val="1"/>
      <w:numFmt w:val="decimal"/>
      <w:pStyle w:val="1"/>
      <w:lvlText w:val="%1."/>
      <w:lvlJc w:val="left"/>
      <w:pPr>
        <w:ind w:left="644" w:hanging="360"/>
      </w:pPr>
    </w:lvl>
    <w:lvl w:ilvl="1">
      <w:start w:val="1"/>
      <w:numFmt w:val="decimal"/>
      <w:pStyle w:val="2"/>
      <w:lvlText w:val="%1.%2."/>
      <w:lvlJc w:val="left"/>
      <w:pPr>
        <w:ind w:left="858" w:hanging="432"/>
      </w:pPr>
    </w:lvl>
    <w:lvl w:ilvl="2">
      <w:start w:val="1"/>
      <w:numFmt w:val="decimal"/>
      <w:pStyle w:val="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70B06DC"/>
    <w:multiLevelType w:val="hybridMultilevel"/>
    <w:tmpl w:val="4CF48DE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616D4FB7"/>
    <w:multiLevelType w:val="hybridMultilevel"/>
    <w:tmpl w:val="EE082AA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68A4E8E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79475C39"/>
    <w:multiLevelType w:val="hybridMultilevel"/>
    <w:tmpl w:val="F1B2E0DC"/>
    <w:lvl w:ilvl="0" w:tplc="DF9ABC80">
      <w:numFmt w:val="bullet"/>
      <w:lvlText w:val="•"/>
      <w:lvlJc w:val="left"/>
      <w:pPr>
        <w:ind w:left="1416" w:hanging="708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2"/>
  </w:num>
  <w:num w:numId="4">
    <w:abstractNumId w:val="2"/>
  </w:num>
  <w:num w:numId="5">
    <w:abstractNumId w:val="6"/>
  </w:num>
  <w:num w:numId="6">
    <w:abstractNumId w:val="11"/>
  </w:num>
  <w:num w:numId="7">
    <w:abstractNumId w:val="14"/>
  </w:num>
  <w:num w:numId="8">
    <w:abstractNumId w:val="5"/>
  </w:num>
  <w:num w:numId="9">
    <w:abstractNumId w:val="1"/>
  </w:num>
  <w:num w:numId="10">
    <w:abstractNumId w:val="9"/>
  </w:num>
  <w:num w:numId="11">
    <w:abstractNumId w:val="3"/>
  </w:num>
  <w:num w:numId="12">
    <w:abstractNumId w:val="7"/>
  </w:num>
  <w:num w:numId="13">
    <w:abstractNumId w:val="10"/>
  </w:num>
  <w:num w:numId="14">
    <w:abstractNumId w:val="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16D5"/>
    <w:rsid w:val="001E1F3F"/>
    <w:rsid w:val="00286E32"/>
    <w:rsid w:val="002B2041"/>
    <w:rsid w:val="003416D5"/>
    <w:rsid w:val="005477A5"/>
    <w:rsid w:val="0055575E"/>
    <w:rsid w:val="00843C92"/>
    <w:rsid w:val="00906D9B"/>
    <w:rsid w:val="00953061"/>
    <w:rsid w:val="00A705B3"/>
    <w:rsid w:val="00AA22A8"/>
    <w:rsid w:val="00AE2B83"/>
    <w:rsid w:val="00B71AD1"/>
    <w:rsid w:val="00D84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16D5"/>
    <w:pPr>
      <w:widowControl w:val="0"/>
      <w:spacing w:after="0" w:line="240" w:lineRule="auto"/>
      <w:ind w:left="120" w:firstLine="560"/>
    </w:pPr>
    <w:rPr>
      <w:rFonts w:ascii="Arial" w:eastAsia="Times New Roman" w:hAnsi="Arial" w:cs="Times New Roman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416D5"/>
    <w:pPr>
      <w:widowControl/>
      <w:numPr>
        <w:numId w:val="6"/>
      </w:numPr>
      <w:tabs>
        <w:tab w:val="left" w:pos="426"/>
        <w:tab w:val="left" w:pos="567"/>
      </w:tabs>
      <w:spacing w:line="360" w:lineRule="auto"/>
      <w:contextualSpacing/>
      <w:jc w:val="both"/>
      <w:outlineLvl w:val="0"/>
    </w:pPr>
    <w:rPr>
      <w:rFonts w:ascii="Times New Roman" w:eastAsia="Calibri" w:hAnsi="Times New Roman"/>
      <w:b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416D5"/>
    <w:pPr>
      <w:widowControl/>
      <w:numPr>
        <w:ilvl w:val="1"/>
        <w:numId w:val="6"/>
      </w:numPr>
      <w:tabs>
        <w:tab w:val="left" w:pos="426"/>
        <w:tab w:val="left" w:pos="567"/>
      </w:tabs>
      <w:spacing w:line="360" w:lineRule="auto"/>
      <w:contextualSpacing/>
      <w:jc w:val="both"/>
      <w:outlineLvl w:val="1"/>
    </w:pPr>
    <w:rPr>
      <w:rFonts w:ascii="Times New Roman" w:eastAsia="Calibri" w:hAnsi="Times New Roman"/>
      <w:b/>
      <w:sz w:val="28"/>
      <w:szCs w:val="28"/>
      <w:lang w:eastAsia="en-US"/>
    </w:rPr>
  </w:style>
  <w:style w:type="paragraph" w:styleId="3">
    <w:name w:val="heading 3"/>
    <w:basedOn w:val="a"/>
    <w:link w:val="30"/>
    <w:uiPriority w:val="9"/>
    <w:qFormat/>
    <w:rsid w:val="003416D5"/>
    <w:pPr>
      <w:widowControl/>
      <w:numPr>
        <w:ilvl w:val="2"/>
        <w:numId w:val="6"/>
      </w:numPr>
      <w:tabs>
        <w:tab w:val="left" w:pos="426"/>
        <w:tab w:val="left" w:pos="567"/>
        <w:tab w:val="left" w:pos="1134"/>
      </w:tabs>
      <w:spacing w:line="360" w:lineRule="auto"/>
      <w:contextualSpacing/>
      <w:jc w:val="both"/>
      <w:outlineLvl w:val="2"/>
    </w:pPr>
    <w:rPr>
      <w:rFonts w:ascii="Times New Roman" w:eastAsia="Calibri" w:hAnsi="Times New Roman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416D5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416D5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3416D5"/>
    <w:rPr>
      <w:rFonts w:ascii="Times New Roman" w:eastAsia="Calibri" w:hAnsi="Times New Roman" w:cs="Times New Roman"/>
      <w:sz w:val="28"/>
      <w:szCs w:val="28"/>
    </w:rPr>
  </w:style>
  <w:style w:type="paragraph" w:styleId="a3">
    <w:name w:val="footnote text"/>
    <w:basedOn w:val="a"/>
    <w:link w:val="a4"/>
    <w:uiPriority w:val="99"/>
    <w:semiHidden/>
    <w:rsid w:val="003416D5"/>
    <w:pPr>
      <w:widowControl/>
      <w:ind w:left="0" w:firstLine="0"/>
    </w:pPr>
    <w:rPr>
      <w:rFonts w:ascii="Times New Roman" w:hAnsi="Times New Roman"/>
      <w:sz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3416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uiPriority w:val="99"/>
    <w:semiHidden/>
    <w:rsid w:val="003416D5"/>
    <w:rPr>
      <w:rFonts w:cs="Times New Roman"/>
      <w:vertAlign w:val="superscript"/>
    </w:rPr>
  </w:style>
  <w:style w:type="paragraph" w:styleId="a6">
    <w:name w:val="List Paragraph"/>
    <w:basedOn w:val="a"/>
    <w:uiPriority w:val="99"/>
    <w:qFormat/>
    <w:rsid w:val="003416D5"/>
    <w:pPr>
      <w:widowControl/>
      <w:ind w:left="720" w:firstLine="0"/>
      <w:contextualSpacing/>
    </w:pPr>
    <w:rPr>
      <w:rFonts w:ascii="Times New Roman" w:hAnsi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3416D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416D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03">
    <w:name w:val="Стиль Заголовок 2 + влево Справа:  0 см Перед:  3 пт"/>
    <w:basedOn w:val="2"/>
    <w:link w:val="2030"/>
    <w:uiPriority w:val="99"/>
    <w:rsid w:val="003416D5"/>
    <w:pPr>
      <w:numPr>
        <w:ilvl w:val="0"/>
        <w:numId w:val="0"/>
      </w:numPr>
      <w:tabs>
        <w:tab w:val="clear" w:pos="426"/>
        <w:tab w:val="clear" w:pos="567"/>
        <w:tab w:val="num" w:pos="432"/>
        <w:tab w:val="left" w:pos="900"/>
      </w:tabs>
      <w:suppressAutoHyphens/>
      <w:spacing w:before="120" w:after="120" w:line="240" w:lineRule="auto"/>
      <w:ind w:left="432" w:hanging="432"/>
      <w:contextualSpacing w:val="0"/>
      <w:jc w:val="left"/>
    </w:pPr>
    <w:rPr>
      <w:rFonts w:eastAsia="Times New Roman"/>
      <w:b w:val="0"/>
      <w:sz w:val="26"/>
      <w:szCs w:val="20"/>
      <w:lang w:eastAsia="ru-RU"/>
    </w:rPr>
  </w:style>
  <w:style w:type="character" w:customStyle="1" w:styleId="2030">
    <w:name w:val="Стиль Заголовок 2 + влево Справа:  0 см Перед:  3 пт Знак"/>
    <w:link w:val="203"/>
    <w:uiPriority w:val="99"/>
    <w:locked/>
    <w:rsid w:val="003416D5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9">
    <w:name w:val="No Spacing"/>
    <w:link w:val="aa"/>
    <w:uiPriority w:val="1"/>
    <w:qFormat/>
    <w:rsid w:val="003416D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Без интервала Знак"/>
    <w:link w:val="a9"/>
    <w:uiPriority w:val="1"/>
    <w:rsid w:val="003416D5"/>
    <w:rPr>
      <w:rFonts w:ascii="Calibri" w:eastAsia="Calibri" w:hAnsi="Calibri" w:cs="Times New Roman"/>
    </w:rPr>
  </w:style>
  <w:style w:type="paragraph" w:styleId="ab">
    <w:name w:val="Normal (Web)"/>
    <w:basedOn w:val="a"/>
    <w:uiPriority w:val="99"/>
    <w:rsid w:val="003416D5"/>
    <w:pPr>
      <w:widowControl/>
      <w:spacing w:before="100" w:beforeAutospacing="1" w:after="100" w:afterAutospacing="1"/>
      <w:ind w:left="0" w:firstLine="0"/>
    </w:pPr>
    <w:rPr>
      <w:rFonts w:ascii="Times New Roman" w:hAnsi="Times New Roman"/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3416D5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416D5"/>
    <w:rPr>
      <w:rFonts w:ascii="Arial" w:eastAsia="Times New Roman" w:hAnsi="Arial" w:cs="Times New Roman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3416D5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3416D5"/>
    <w:rPr>
      <w:rFonts w:ascii="Arial" w:eastAsia="Times New Roman" w:hAnsi="Arial" w:cs="Times New Roman"/>
      <w:szCs w:val="20"/>
      <w:lang w:eastAsia="ru-RU"/>
    </w:rPr>
  </w:style>
  <w:style w:type="character" w:styleId="af0">
    <w:name w:val="page number"/>
    <w:basedOn w:val="a0"/>
    <w:uiPriority w:val="99"/>
    <w:rsid w:val="003416D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16D5"/>
    <w:pPr>
      <w:widowControl w:val="0"/>
      <w:spacing w:after="0" w:line="240" w:lineRule="auto"/>
      <w:ind w:left="120" w:firstLine="560"/>
    </w:pPr>
    <w:rPr>
      <w:rFonts w:ascii="Arial" w:eastAsia="Times New Roman" w:hAnsi="Arial" w:cs="Times New Roman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416D5"/>
    <w:pPr>
      <w:widowControl/>
      <w:numPr>
        <w:numId w:val="6"/>
      </w:numPr>
      <w:tabs>
        <w:tab w:val="left" w:pos="426"/>
        <w:tab w:val="left" w:pos="567"/>
      </w:tabs>
      <w:spacing w:line="360" w:lineRule="auto"/>
      <w:contextualSpacing/>
      <w:jc w:val="both"/>
      <w:outlineLvl w:val="0"/>
    </w:pPr>
    <w:rPr>
      <w:rFonts w:ascii="Times New Roman" w:eastAsia="Calibri" w:hAnsi="Times New Roman"/>
      <w:b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416D5"/>
    <w:pPr>
      <w:widowControl/>
      <w:numPr>
        <w:ilvl w:val="1"/>
        <w:numId w:val="6"/>
      </w:numPr>
      <w:tabs>
        <w:tab w:val="left" w:pos="426"/>
        <w:tab w:val="left" w:pos="567"/>
      </w:tabs>
      <w:spacing w:line="360" w:lineRule="auto"/>
      <w:contextualSpacing/>
      <w:jc w:val="both"/>
      <w:outlineLvl w:val="1"/>
    </w:pPr>
    <w:rPr>
      <w:rFonts w:ascii="Times New Roman" w:eastAsia="Calibri" w:hAnsi="Times New Roman"/>
      <w:b/>
      <w:sz w:val="28"/>
      <w:szCs w:val="28"/>
      <w:lang w:eastAsia="en-US"/>
    </w:rPr>
  </w:style>
  <w:style w:type="paragraph" w:styleId="3">
    <w:name w:val="heading 3"/>
    <w:basedOn w:val="a"/>
    <w:link w:val="30"/>
    <w:uiPriority w:val="9"/>
    <w:qFormat/>
    <w:rsid w:val="003416D5"/>
    <w:pPr>
      <w:widowControl/>
      <w:numPr>
        <w:ilvl w:val="2"/>
        <w:numId w:val="6"/>
      </w:numPr>
      <w:tabs>
        <w:tab w:val="left" w:pos="426"/>
        <w:tab w:val="left" w:pos="567"/>
        <w:tab w:val="left" w:pos="1134"/>
      </w:tabs>
      <w:spacing w:line="360" w:lineRule="auto"/>
      <w:contextualSpacing/>
      <w:jc w:val="both"/>
      <w:outlineLvl w:val="2"/>
    </w:pPr>
    <w:rPr>
      <w:rFonts w:ascii="Times New Roman" w:eastAsia="Calibri" w:hAnsi="Times New Roman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416D5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416D5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3416D5"/>
    <w:rPr>
      <w:rFonts w:ascii="Times New Roman" w:eastAsia="Calibri" w:hAnsi="Times New Roman" w:cs="Times New Roman"/>
      <w:sz w:val="28"/>
      <w:szCs w:val="28"/>
    </w:rPr>
  </w:style>
  <w:style w:type="paragraph" w:styleId="a3">
    <w:name w:val="footnote text"/>
    <w:basedOn w:val="a"/>
    <w:link w:val="a4"/>
    <w:uiPriority w:val="99"/>
    <w:semiHidden/>
    <w:rsid w:val="003416D5"/>
    <w:pPr>
      <w:widowControl/>
      <w:ind w:left="0" w:firstLine="0"/>
    </w:pPr>
    <w:rPr>
      <w:rFonts w:ascii="Times New Roman" w:hAnsi="Times New Roman"/>
      <w:sz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3416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uiPriority w:val="99"/>
    <w:semiHidden/>
    <w:rsid w:val="003416D5"/>
    <w:rPr>
      <w:rFonts w:cs="Times New Roman"/>
      <w:vertAlign w:val="superscript"/>
    </w:rPr>
  </w:style>
  <w:style w:type="paragraph" w:styleId="a6">
    <w:name w:val="List Paragraph"/>
    <w:basedOn w:val="a"/>
    <w:uiPriority w:val="99"/>
    <w:qFormat/>
    <w:rsid w:val="003416D5"/>
    <w:pPr>
      <w:widowControl/>
      <w:ind w:left="720" w:firstLine="0"/>
      <w:contextualSpacing/>
    </w:pPr>
    <w:rPr>
      <w:rFonts w:ascii="Times New Roman" w:hAnsi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3416D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416D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203">
    <w:name w:val="Стиль Заголовок 2 + влево Справа:  0 см Перед:  3 пт"/>
    <w:basedOn w:val="2"/>
    <w:link w:val="2030"/>
    <w:uiPriority w:val="99"/>
    <w:rsid w:val="003416D5"/>
    <w:pPr>
      <w:numPr>
        <w:ilvl w:val="0"/>
        <w:numId w:val="0"/>
      </w:numPr>
      <w:tabs>
        <w:tab w:val="clear" w:pos="426"/>
        <w:tab w:val="clear" w:pos="567"/>
        <w:tab w:val="num" w:pos="432"/>
        <w:tab w:val="left" w:pos="900"/>
      </w:tabs>
      <w:suppressAutoHyphens/>
      <w:spacing w:before="120" w:after="120" w:line="240" w:lineRule="auto"/>
      <w:ind w:left="432" w:hanging="432"/>
      <w:contextualSpacing w:val="0"/>
      <w:jc w:val="left"/>
    </w:pPr>
    <w:rPr>
      <w:rFonts w:eastAsia="Times New Roman"/>
      <w:b w:val="0"/>
      <w:sz w:val="26"/>
      <w:szCs w:val="20"/>
      <w:lang w:eastAsia="ru-RU"/>
    </w:rPr>
  </w:style>
  <w:style w:type="character" w:customStyle="1" w:styleId="2030">
    <w:name w:val="Стиль Заголовок 2 + влево Справа:  0 см Перед:  3 пт Знак"/>
    <w:link w:val="203"/>
    <w:uiPriority w:val="99"/>
    <w:locked/>
    <w:rsid w:val="003416D5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9">
    <w:name w:val="No Spacing"/>
    <w:link w:val="aa"/>
    <w:uiPriority w:val="1"/>
    <w:qFormat/>
    <w:rsid w:val="003416D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a">
    <w:name w:val="Без интервала Знак"/>
    <w:link w:val="a9"/>
    <w:uiPriority w:val="1"/>
    <w:rsid w:val="003416D5"/>
    <w:rPr>
      <w:rFonts w:ascii="Calibri" w:eastAsia="Calibri" w:hAnsi="Calibri" w:cs="Times New Roman"/>
    </w:rPr>
  </w:style>
  <w:style w:type="paragraph" w:styleId="ab">
    <w:name w:val="Normal (Web)"/>
    <w:basedOn w:val="a"/>
    <w:uiPriority w:val="99"/>
    <w:rsid w:val="003416D5"/>
    <w:pPr>
      <w:widowControl/>
      <w:spacing w:before="100" w:beforeAutospacing="1" w:after="100" w:afterAutospacing="1"/>
      <w:ind w:left="0" w:firstLine="0"/>
    </w:pPr>
    <w:rPr>
      <w:rFonts w:ascii="Times New Roman" w:hAnsi="Times New Roman"/>
      <w:sz w:val="24"/>
      <w:szCs w:val="24"/>
    </w:rPr>
  </w:style>
  <w:style w:type="paragraph" w:styleId="ac">
    <w:name w:val="header"/>
    <w:basedOn w:val="a"/>
    <w:link w:val="ad"/>
    <w:uiPriority w:val="99"/>
    <w:unhideWhenUsed/>
    <w:rsid w:val="003416D5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416D5"/>
    <w:rPr>
      <w:rFonts w:ascii="Arial" w:eastAsia="Times New Roman" w:hAnsi="Arial" w:cs="Times New Roman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3416D5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3416D5"/>
    <w:rPr>
      <w:rFonts w:ascii="Arial" w:eastAsia="Times New Roman" w:hAnsi="Arial" w:cs="Times New Roman"/>
      <w:szCs w:val="20"/>
      <w:lang w:eastAsia="ru-RU"/>
    </w:rPr>
  </w:style>
  <w:style w:type="character" w:styleId="af0">
    <w:name w:val="page number"/>
    <w:basedOn w:val="a0"/>
    <w:uiPriority w:val="99"/>
    <w:rsid w:val="003416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package" Target="embeddings/Microsoft_PowerPoint_Slide1.sldx"/><Relationship Id="rId18" Type="http://schemas.openxmlformats.org/officeDocument/2006/relationships/image" Target="media/image7.emf"/><Relationship Id="rId26" Type="http://schemas.openxmlformats.org/officeDocument/2006/relationships/image" Target="media/image14.png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Slide3.sldx"/><Relationship Id="rId25" Type="http://schemas.openxmlformats.org/officeDocument/2006/relationships/image" Target="media/image13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2.sldx"/><Relationship Id="rId23" Type="http://schemas.openxmlformats.org/officeDocument/2006/relationships/image" Target="media/image11.jpeg"/><Relationship Id="rId28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package" Target="embeddings/Microsoft_PowerPoint_Slide4.sldx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emf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22</Pages>
  <Words>3543</Words>
  <Characters>25833</Characters>
  <Application>Microsoft Office Word</Application>
  <DocSecurity>0</DocSecurity>
  <Lines>717</Lines>
  <Paragraphs>322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MALYSHEV_IVAN</dc:creator>
  <cp:lastModifiedBy>MALYSHEV_IVAN</cp:lastModifiedBy>
  <cp:revision>14</cp:revision>
  <cp:lastPrinted>2016-11-07T14:31:00Z</cp:lastPrinted>
  <dcterms:created xsi:type="dcterms:W3CDTF">2016-01-25T12:32:00Z</dcterms:created>
  <dcterms:modified xsi:type="dcterms:W3CDTF">2017-01-12T08:47:00Z</dcterms:modified>
</cp:coreProperties>
</file>